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D83BD" w14:textId="77777777" w:rsidR="00CA3EA5" w:rsidRPr="0005665F" w:rsidRDefault="00CA3EA5" w:rsidP="00CA3EA5">
      <w:pPr>
        <w:ind w:firstLine="0"/>
        <w:jc w:val="center"/>
        <w:rPr>
          <w:rFonts w:ascii="Times New Roman" w:hAnsi="Times New Roman" w:cs="Times New Roman"/>
          <w:b/>
          <w:sz w:val="24"/>
          <w:szCs w:val="24"/>
        </w:rPr>
      </w:pPr>
      <w:bookmarkStart w:id="0" w:name="_Hlk67064461"/>
      <w:r w:rsidRPr="0005665F">
        <w:rPr>
          <w:rFonts w:ascii="Times New Roman" w:hAnsi="Times New Roman" w:cs="Times New Roman"/>
          <w:b/>
          <w:sz w:val="24"/>
          <w:szCs w:val="24"/>
        </w:rPr>
        <w:t xml:space="preserve">Akran Eğitimi Yaklaşımının Fen Bilimleri Ders Planlama Sürecine Etkisi: </w:t>
      </w:r>
    </w:p>
    <w:p w14:paraId="4413DE66" w14:textId="0049B5AA" w:rsidR="00CA3EA5" w:rsidRPr="0005665F" w:rsidRDefault="00CA3EA5" w:rsidP="00CA3EA5">
      <w:pPr>
        <w:ind w:firstLine="0"/>
        <w:jc w:val="center"/>
        <w:rPr>
          <w:rFonts w:ascii="Times New Roman" w:hAnsi="Times New Roman" w:cs="Times New Roman"/>
          <w:b/>
          <w:sz w:val="24"/>
          <w:szCs w:val="24"/>
        </w:rPr>
      </w:pPr>
      <w:r w:rsidRPr="0005665F">
        <w:rPr>
          <w:rFonts w:ascii="Times New Roman" w:hAnsi="Times New Roman" w:cs="Times New Roman"/>
          <w:b/>
          <w:sz w:val="24"/>
          <w:szCs w:val="24"/>
        </w:rPr>
        <w:t xml:space="preserve">Öğretmenlik Uygulaması </w:t>
      </w:r>
      <w:bookmarkEnd w:id="0"/>
      <w:r w:rsidR="00AA59C5">
        <w:rPr>
          <w:rFonts w:ascii="Times New Roman" w:hAnsi="Times New Roman" w:cs="Times New Roman"/>
          <w:b/>
          <w:sz w:val="24"/>
          <w:szCs w:val="24"/>
        </w:rPr>
        <w:t>Örneği</w:t>
      </w:r>
      <w:r>
        <w:rPr>
          <w:rStyle w:val="DipnotBavurusu"/>
          <w:rFonts w:ascii="Times New Roman" w:hAnsi="Times New Roman" w:cs="Times New Roman"/>
          <w:b/>
          <w:sz w:val="24"/>
          <w:szCs w:val="24"/>
        </w:rPr>
        <w:footnoteReference w:id="1"/>
      </w:r>
      <w:r w:rsidRPr="0005665F">
        <w:rPr>
          <w:rFonts w:ascii="Times New Roman" w:hAnsi="Times New Roman" w:cs="Times New Roman"/>
          <w:b/>
          <w:sz w:val="24"/>
          <w:szCs w:val="24"/>
        </w:rPr>
        <w:t xml:space="preserve"> </w:t>
      </w:r>
    </w:p>
    <w:p w14:paraId="4947D721" w14:textId="77777777" w:rsidR="00CA3EA5" w:rsidRDefault="00CA3EA5" w:rsidP="00CA3EA5">
      <w:pPr>
        <w:ind w:firstLine="0"/>
        <w:jc w:val="center"/>
        <w:rPr>
          <w:rFonts w:ascii="Times New Roman" w:hAnsi="Times New Roman" w:cs="Times New Roman"/>
          <w:b/>
          <w:sz w:val="24"/>
          <w:szCs w:val="24"/>
        </w:rPr>
      </w:pPr>
    </w:p>
    <w:p w14:paraId="6414F24A" w14:textId="63DADE7C" w:rsidR="00CA3EA5" w:rsidRPr="008438F3" w:rsidRDefault="00CA3EA5" w:rsidP="00CA3EA5">
      <w:pPr>
        <w:ind w:firstLine="0"/>
        <w:jc w:val="center"/>
        <w:rPr>
          <w:rFonts w:ascii="Times New Roman" w:hAnsi="Times New Roman" w:cs="Times New Roman"/>
          <w:b/>
          <w:sz w:val="24"/>
          <w:szCs w:val="24"/>
          <w:vertAlign w:val="superscript"/>
        </w:rPr>
      </w:pPr>
      <w:r>
        <w:rPr>
          <w:rFonts w:ascii="Times New Roman" w:hAnsi="Times New Roman" w:cs="Times New Roman"/>
          <w:b/>
          <w:sz w:val="24"/>
          <w:szCs w:val="24"/>
        </w:rPr>
        <w:t>Hakan Şevki AYVACI</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w:t>
      </w:r>
      <w:r w:rsidR="002E0F3F">
        <w:rPr>
          <w:rFonts w:ascii="Times New Roman" w:hAnsi="Times New Roman" w:cs="Times New Roman"/>
          <w:b/>
          <w:sz w:val="24"/>
          <w:szCs w:val="24"/>
        </w:rPr>
        <w:t xml:space="preserve">ve </w:t>
      </w:r>
      <w:r>
        <w:rPr>
          <w:rFonts w:ascii="Times New Roman" w:hAnsi="Times New Roman" w:cs="Times New Roman"/>
          <w:b/>
          <w:sz w:val="24"/>
          <w:szCs w:val="24"/>
        </w:rPr>
        <w:t>Sena BEBEK</w:t>
      </w:r>
      <w:r>
        <w:rPr>
          <w:rFonts w:ascii="Times New Roman" w:hAnsi="Times New Roman" w:cs="Times New Roman"/>
          <w:b/>
          <w:sz w:val="24"/>
          <w:szCs w:val="24"/>
          <w:vertAlign w:val="superscript"/>
        </w:rPr>
        <w:t>***</w:t>
      </w:r>
    </w:p>
    <w:p w14:paraId="74BC30C2" w14:textId="77777777" w:rsidR="00086AD9" w:rsidRDefault="00086AD9" w:rsidP="00494FBC">
      <w:pPr>
        <w:ind w:firstLine="0"/>
        <w:jc w:val="left"/>
        <w:rPr>
          <w:rFonts w:ascii="Times New Roman" w:hAnsi="Times New Roman" w:cs="Times New Roman"/>
          <w:b/>
          <w:sz w:val="24"/>
          <w:szCs w:val="24"/>
        </w:rPr>
      </w:pPr>
    </w:p>
    <w:p w14:paraId="6BC544A4" w14:textId="5368595C" w:rsidR="007048A6" w:rsidRPr="00EC068C" w:rsidRDefault="007048A6" w:rsidP="009C0258">
      <w:pPr>
        <w:spacing w:line="480" w:lineRule="auto"/>
        <w:ind w:firstLine="0"/>
        <w:rPr>
          <w:rFonts w:ascii="Times New Roman" w:hAnsi="Times New Roman" w:cs="Times New Roman"/>
          <w:sz w:val="24"/>
          <w:szCs w:val="24"/>
        </w:rPr>
      </w:pPr>
      <w:r w:rsidRPr="00494FBC">
        <w:rPr>
          <w:rFonts w:ascii="Times New Roman" w:hAnsi="Times New Roman" w:cs="Times New Roman"/>
          <w:b/>
          <w:sz w:val="24"/>
          <w:szCs w:val="24"/>
        </w:rPr>
        <w:t>Öz</w:t>
      </w:r>
      <w:r w:rsidR="00086AD9">
        <w:rPr>
          <w:rFonts w:ascii="Times New Roman" w:hAnsi="Times New Roman" w:cs="Times New Roman"/>
          <w:b/>
          <w:sz w:val="24"/>
          <w:szCs w:val="24"/>
        </w:rPr>
        <w:t xml:space="preserve">: </w:t>
      </w:r>
      <w:r w:rsidR="0035224A" w:rsidRPr="0035224A">
        <w:rPr>
          <w:rFonts w:ascii="Times New Roman" w:hAnsi="Times New Roman" w:cs="Times New Roman"/>
          <w:bCs/>
          <w:sz w:val="24"/>
          <w:szCs w:val="24"/>
        </w:rPr>
        <w:t>A</w:t>
      </w:r>
      <w:r w:rsidR="009701E9" w:rsidRPr="0035224A">
        <w:rPr>
          <w:rFonts w:ascii="Times New Roman" w:hAnsi="Times New Roman" w:cs="Times New Roman"/>
          <w:sz w:val="24"/>
          <w:szCs w:val="24"/>
        </w:rPr>
        <w:t xml:space="preserve">raştırmanın amacı, </w:t>
      </w:r>
      <w:r w:rsidR="005E64FC" w:rsidRPr="0035224A">
        <w:rPr>
          <w:rFonts w:ascii="Times New Roman" w:hAnsi="Times New Roman" w:cs="Times New Roman"/>
          <w:sz w:val="24"/>
          <w:szCs w:val="24"/>
        </w:rPr>
        <w:t>öğretmenlik uygulaması sürecinde akran eğitimi yaklaşımı ile bir araya getiril</w:t>
      </w:r>
      <w:r w:rsidR="005E64FC">
        <w:rPr>
          <w:rFonts w:ascii="Times New Roman" w:hAnsi="Times New Roman" w:cs="Times New Roman"/>
          <w:sz w:val="24"/>
          <w:szCs w:val="24"/>
        </w:rPr>
        <w:t xml:space="preserve">en </w:t>
      </w:r>
      <w:r w:rsidR="005E64FC" w:rsidRPr="0035224A">
        <w:rPr>
          <w:rFonts w:ascii="Times New Roman" w:hAnsi="Times New Roman" w:cs="Times New Roman"/>
          <w:sz w:val="24"/>
          <w:szCs w:val="24"/>
        </w:rPr>
        <w:t>fen bilgisi ve sınıf öğretmen adaylarını</w:t>
      </w:r>
      <w:r w:rsidR="005E64FC">
        <w:rPr>
          <w:rFonts w:ascii="Times New Roman" w:hAnsi="Times New Roman" w:cs="Times New Roman"/>
          <w:sz w:val="24"/>
          <w:szCs w:val="24"/>
        </w:rPr>
        <w:t>n</w:t>
      </w:r>
      <w:r w:rsidR="005E64FC" w:rsidRPr="005E64FC">
        <w:rPr>
          <w:rFonts w:ascii="Times New Roman" w:hAnsi="Times New Roman" w:cs="Times New Roman"/>
          <w:sz w:val="24"/>
          <w:szCs w:val="24"/>
        </w:rPr>
        <w:t xml:space="preserve"> </w:t>
      </w:r>
      <w:r w:rsidR="005E64FC">
        <w:rPr>
          <w:rFonts w:ascii="Times New Roman" w:hAnsi="Times New Roman" w:cs="Times New Roman"/>
          <w:sz w:val="24"/>
          <w:szCs w:val="24"/>
        </w:rPr>
        <w:t>f</w:t>
      </w:r>
      <w:r w:rsidR="005E64FC" w:rsidRPr="0035224A">
        <w:rPr>
          <w:rFonts w:ascii="Times New Roman" w:hAnsi="Times New Roman" w:cs="Times New Roman"/>
          <w:sz w:val="24"/>
          <w:szCs w:val="24"/>
        </w:rPr>
        <w:t xml:space="preserve">en </w:t>
      </w:r>
      <w:r w:rsidR="005E64FC">
        <w:rPr>
          <w:rFonts w:ascii="Times New Roman" w:hAnsi="Times New Roman" w:cs="Times New Roman"/>
          <w:sz w:val="24"/>
          <w:szCs w:val="24"/>
        </w:rPr>
        <w:t>b</w:t>
      </w:r>
      <w:r w:rsidR="005E64FC" w:rsidRPr="0035224A">
        <w:rPr>
          <w:rFonts w:ascii="Times New Roman" w:hAnsi="Times New Roman" w:cs="Times New Roman"/>
          <w:sz w:val="24"/>
          <w:szCs w:val="24"/>
        </w:rPr>
        <w:t>ilimleri ders</w:t>
      </w:r>
      <w:r w:rsidR="005E64FC">
        <w:rPr>
          <w:rFonts w:ascii="Times New Roman" w:hAnsi="Times New Roman" w:cs="Times New Roman"/>
          <w:sz w:val="24"/>
          <w:szCs w:val="24"/>
        </w:rPr>
        <w:t>ini</w:t>
      </w:r>
      <w:r w:rsidR="005E64FC" w:rsidRPr="0035224A">
        <w:rPr>
          <w:rFonts w:ascii="Times New Roman" w:hAnsi="Times New Roman" w:cs="Times New Roman"/>
          <w:sz w:val="24"/>
          <w:szCs w:val="24"/>
        </w:rPr>
        <w:t xml:space="preserve"> planlama süreci üzerindeki etkisini belirlemektir</w:t>
      </w:r>
      <w:r w:rsidR="005E64FC">
        <w:rPr>
          <w:rFonts w:ascii="Times New Roman" w:hAnsi="Times New Roman" w:cs="Times New Roman"/>
          <w:sz w:val="24"/>
          <w:szCs w:val="24"/>
        </w:rPr>
        <w:t xml:space="preserve">. </w:t>
      </w:r>
      <w:r w:rsidR="00EC068C">
        <w:rPr>
          <w:rFonts w:ascii="Times New Roman" w:hAnsi="Times New Roman" w:cs="Times New Roman"/>
          <w:sz w:val="24"/>
          <w:szCs w:val="24"/>
        </w:rPr>
        <w:t>Ö</w:t>
      </w:r>
      <w:r w:rsidR="00EC068C" w:rsidRPr="0005665F">
        <w:rPr>
          <w:rFonts w:ascii="Times New Roman" w:hAnsi="Times New Roman" w:cs="Times New Roman"/>
          <w:sz w:val="24"/>
          <w:szCs w:val="24"/>
        </w:rPr>
        <w:t xml:space="preserve">ğretmenlik uygulaması sürecinde akran eğitimi yaklaşımı ile bir araya getirilen fen bilgisi öğretmen adaylarının </w:t>
      </w:r>
      <w:r w:rsidR="00EC068C" w:rsidRPr="0035224A">
        <w:rPr>
          <w:rFonts w:ascii="Times New Roman" w:hAnsi="Times New Roman" w:cs="Times New Roman"/>
          <w:sz w:val="24"/>
          <w:szCs w:val="24"/>
        </w:rPr>
        <w:t xml:space="preserve">öğrenci seviyesine uygun pedagojik davranış sergilemesine zemin hazırlamak </w:t>
      </w:r>
      <w:r w:rsidR="00EC068C" w:rsidRPr="00EC068C">
        <w:rPr>
          <w:rFonts w:ascii="Times New Roman" w:hAnsi="Times New Roman" w:cs="Times New Roman"/>
          <w:sz w:val="24"/>
          <w:szCs w:val="24"/>
        </w:rPr>
        <w:t>ve sınıf öğretmen adaylarının ise fen bilgisi temelindeki kavramsal bilgi düzeylerini artırmak</w:t>
      </w:r>
      <w:r w:rsidR="009701E9" w:rsidRPr="00EC068C">
        <w:rPr>
          <w:rFonts w:ascii="Times New Roman" w:hAnsi="Times New Roman" w:cs="Times New Roman"/>
          <w:sz w:val="24"/>
          <w:szCs w:val="24"/>
        </w:rPr>
        <w:t xml:space="preserve"> hedeflenmektedir. </w:t>
      </w:r>
      <w:r w:rsidR="00EC068C" w:rsidRPr="0035224A">
        <w:rPr>
          <w:rFonts w:ascii="Times New Roman" w:hAnsi="Times New Roman" w:cs="Times New Roman"/>
          <w:sz w:val="24"/>
          <w:szCs w:val="24"/>
        </w:rPr>
        <w:t>Araştırmanın amacı</w:t>
      </w:r>
      <w:r w:rsidR="00EC068C">
        <w:rPr>
          <w:rFonts w:ascii="Times New Roman" w:hAnsi="Times New Roman" w:cs="Times New Roman"/>
          <w:sz w:val="24"/>
          <w:szCs w:val="24"/>
        </w:rPr>
        <w:t xml:space="preserve"> </w:t>
      </w:r>
      <w:r w:rsidR="00EC068C" w:rsidRPr="0035224A">
        <w:rPr>
          <w:rFonts w:ascii="Times New Roman" w:hAnsi="Times New Roman" w:cs="Times New Roman"/>
          <w:sz w:val="24"/>
          <w:szCs w:val="24"/>
        </w:rPr>
        <w:t>ve hedefi göz önüne alındığında araştırma sürecinin nicel bir araştırma yaklaşımı ile yürütülmesi gerektiği ve süreç içerisinde deney ve kontrol grupları üzerinden değerlendirme sağlanacağı için de yarı deneysel desenin tercih edilmesi gerektiği fikrine varılmıştır</w:t>
      </w:r>
      <w:r w:rsidR="00EC068C">
        <w:rPr>
          <w:rFonts w:ascii="Times New Roman" w:hAnsi="Times New Roman" w:cs="Times New Roman"/>
          <w:sz w:val="24"/>
          <w:szCs w:val="24"/>
        </w:rPr>
        <w:t xml:space="preserve">. </w:t>
      </w:r>
      <w:r w:rsidR="00EC068C" w:rsidRPr="0005665F">
        <w:rPr>
          <w:rFonts w:ascii="Times New Roman" w:hAnsi="Times New Roman" w:cs="Times New Roman"/>
          <w:sz w:val="24"/>
          <w:szCs w:val="24"/>
        </w:rPr>
        <w:t>Araştırma, Trabzon ilinde yer alan bir devlet üniversitesinde öğrenim görmekte olan fen bilgisi ve sınıf öğretmen adayları üzerinden yürütülmüştür. 2018-</w:t>
      </w:r>
      <w:r w:rsidR="00EC068C" w:rsidRPr="00EC068C">
        <w:rPr>
          <w:rFonts w:ascii="Times New Roman" w:hAnsi="Times New Roman" w:cs="Times New Roman"/>
          <w:sz w:val="24"/>
          <w:szCs w:val="24"/>
        </w:rPr>
        <w:t xml:space="preserve">2019 eğitim öğretim yılı bahar </w:t>
      </w:r>
      <w:r w:rsidR="00593229">
        <w:rPr>
          <w:rFonts w:ascii="Times New Roman" w:hAnsi="Times New Roman" w:cs="Times New Roman"/>
          <w:sz w:val="24"/>
          <w:szCs w:val="24"/>
        </w:rPr>
        <w:t>döneminde yürütülen uygulamalar</w:t>
      </w:r>
      <w:r w:rsidR="00EC068C" w:rsidRPr="00EC068C">
        <w:rPr>
          <w:rFonts w:ascii="Times New Roman" w:hAnsi="Times New Roman" w:cs="Times New Roman"/>
          <w:sz w:val="24"/>
          <w:szCs w:val="24"/>
        </w:rPr>
        <w:t xml:space="preserve">da öğretmen adaylarının seçiminde gönüllülük esasına dayalı olarak basit rastgele örneklem seçim tekniği </w:t>
      </w:r>
      <w:r w:rsidR="005D41ED">
        <w:rPr>
          <w:rFonts w:ascii="Times New Roman" w:hAnsi="Times New Roman" w:cs="Times New Roman"/>
          <w:sz w:val="24"/>
          <w:szCs w:val="24"/>
        </w:rPr>
        <w:t>tercih edilmiştir</w:t>
      </w:r>
      <w:r w:rsidR="00EC068C" w:rsidRPr="00EC068C">
        <w:rPr>
          <w:rFonts w:ascii="Times New Roman" w:hAnsi="Times New Roman" w:cs="Times New Roman"/>
          <w:sz w:val="24"/>
          <w:szCs w:val="24"/>
        </w:rPr>
        <w:t>.</w:t>
      </w:r>
      <w:r w:rsidR="00EC068C">
        <w:rPr>
          <w:rFonts w:ascii="Times New Roman" w:hAnsi="Times New Roman" w:cs="Times New Roman"/>
          <w:sz w:val="24"/>
          <w:szCs w:val="24"/>
        </w:rPr>
        <w:t xml:space="preserve"> </w:t>
      </w:r>
      <w:r w:rsidR="00D503C5" w:rsidRPr="00EC068C">
        <w:rPr>
          <w:rFonts w:ascii="Times New Roman" w:hAnsi="Times New Roman" w:cs="Times New Roman"/>
          <w:sz w:val="24"/>
          <w:szCs w:val="24"/>
        </w:rPr>
        <w:t xml:space="preserve">Araştırmada veri toplama aracı olarak </w:t>
      </w:r>
      <w:r w:rsidR="00593229">
        <w:rPr>
          <w:rFonts w:ascii="Times New Roman" w:hAnsi="Times New Roman" w:cs="Times New Roman"/>
          <w:sz w:val="24"/>
          <w:szCs w:val="24"/>
        </w:rPr>
        <w:t xml:space="preserve">ise öğretmen adayların her hafta oluşturmuş oldukları </w:t>
      </w:r>
      <w:r w:rsidR="00D503C5" w:rsidRPr="00EC068C">
        <w:rPr>
          <w:rFonts w:ascii="Times New Roman" w:hAnsi="Times New Roman" w:cs="Times New Roman"/>
          <w:sz w:val="24"/>
          <w:szCs w:val="24"/>
        </w:rPr>
        <w:t xml:space="preserve">ders </w:t>
      </w:r>
      <w:r w:rsidR="00EC068C" w:rsidRPr="00EC068C">
        <w:rPr>
          <w:rFonts w:ascii="Times New Roman" w:hAnsi="Times New Roman" w:cs="Times New Roman"/>
          <w:sz w:val="24"/>
          <w:szCs w:val="24"/>
        </w:rPr>
        <w:t xml:space="preserve">planları </w:t>
      </w:r>
      <w:r w:rsidR="00D503C5" w:rsidRPr="00EC068C">
        <w:rPr>
          <w:rFonts w:ascii="Times New Roman" w:hAnsi="Times New Roman" w:cs="Times New Roman"/>
          <w:sz w:val="24"/>
          <w:szCs w:val="24"/>
        </w:rPr>
        <w:t xml:space="preserve">kullanılmıştır. </w:t>
      </w:r>
      <w:r w:rsidR="00EC068C" w:rsidRPr="00EC068C">
        <w:rPr>
          <w:rFonts w:ascii="Times New Roman" w:hAnsi="Times New Roman" w:cs="Times New Roman"/>
          <w:sz w:val="24"/>
          <w:szCs w:val="24"/>
        </w:rPr>
        <w:t xml:space="preserve">Kazanım, hedef, yöntem/teknik seçimi ve eğitim teknolojisi kullanımı gibi kriterler göz önüne alınarak veri toplama aracının değerlendirmesi sağlanmıştır. Elde edilen veriler göz önüne alındığında, tüm </w:t>
      </w:r>
      <w:r w:rsidR="00EC068C" w:rsidRPr="00EC068C">
        <w:rPr>
          <w:rFonts w:ascii="Times New Roman" w:hAnsi="Times New Roman" w:cs="Times New Roman"/>
          <w:sz w:val="24"/>
          <w:szCs w:val="24"/>
        </w:rPr>
        <w:lastRenderedPageBreak/>
        <w:t xml:space="preserve">gruplarda akran eğitimi yaklaşımının etkili olduğu </w:t>
      </w:r>
      <w:r w:rsidR="009701E9" w:rsidRPr="00EC068C">
        <w:rPr>
          <w:rFonts w:ascii="Times New Roman" w:hAnsi="Times New Roman" w:cs="Times New Roman"/>
          <w:sz w:val="24"/>
          <w:szCs w:val="24"/>
        </w:rPr>
        <w:t xml:space="preserve">sonucuna ulaşılmıştır. Bu bağlamda da </w:t>
      </w:r>
      <w:r w:rsidR="00EC068C" w:rsidRPr="00EC068C">
        <w:rPr>
          <w:rFonts w:ascii="Times New Roman" w:hAnsi="Times New Roman" w:cs="Times New Roman"/>
          <w:sz w:val="24"/>
          <w:szCs w:val="24"/>
        </w:rPr>
        <w:t xml:space="preserve">akran eğitimi yaklaşımı temelinde öğretmenlik uygulaması sürecinin yürütülebileceği </w:t>
      </w:r>
      <w:r w:rsidR="009701E9" w:rsidRPr="00EC068C">
        <w:rPr>
          <w:rFonts w:ascii="Times New Roman" w:hAnsi="Times New Roman" w:cs="Times New Roman"/>
          <w:sz w:val="24"/>
          <w:szCs w:val="24"/>
        </w:rPr>
        <w:t>öneri</w:t>
      </w:r>
      <w:r w:rsidR="00EC068C" w:rsidRPr="00EC068C">
        <w:rPr>
          <w:rFonts w:ascii="Times New Roman" w:hAnsi="Times New Roman" w:cs="Times New Roman"/>
          <w:sz w:val="24"/>
          <w:szCs w:val="24"/>
        </w:rPr>
        <w:t xml:space="preserve">sinde </w:t>
      </w:r>
      <w:r w:rsidR="009701E9" w:rsidRPr="00EC068C">
        <w:rPr>
          <w:rFonts w:ascii="Times New Roman" w:hAnsi="Times New Roman" w:cs="Times New Roman"/>
          <w:sz w:val="24"/>
          <w:szCs w:val="24"/>
        </w:rPr>
        <w:t>bulunulmuştur.</w:t>
      </w:r>
      <w:r w:rsidR="009701E9" w:rsidRPr="00494FBC">
        <w:rPr>
          <w:rFonts w:ascii="Times New Roman" w:hAnsi="Times New Roman" w:cs="Times New Roman"/>
          <w:sz w:val="24"/>
          <w:szCs w:val="24"/>
        </w:rPr>
        <w:t xml:space="preserve"> </w:t>
      </w:r>
      <w:r w:rsidRPr="00494FBC">
        <w:rPr>
          <w:rFonts w:ascii="Times New Roman" w:hAnsi="Times New Roman" w:cs="Times New Roman"/>
          <w:sz w:val="24"/>
          <w:szCs w:val="24"/>
        </w:rPr>
        <w:t xml:space="preserve"> </w:t>
      </w:r>
    </w:p>
    <w:p w14:paraId="523C4C49" w14:textId="77777777" w:rsidR="009C0258" w:rsidRDefault="007048A6" w:rsidP="009C0258">
      <w:pPr>
        <w:ind w:firstLine="0"/>
        <w:rPr>
          <w:rFonts w:ascii="Times New Roman" w:hAnsi="Times New Roman" w:cs="Times New Roman"/>
          <w:sz w:val="24"/>
          <w:szCs w:val="24"/>
        </w:rPr>
      </w:pPr>
      <w:r w:rsidRPr="0005665F">
        <w:rPr>
          <w:rFonts w:ascii="Times New Roman" w:hAnsi="Times New Roman" w:cs="Times New Roman"/>
          <w:b/>
          <w:sz w:val="24"/>
          <w:szCs w:val="24"/>
        </w:rPr>
        <w:t xml:space="preserve">Anahtar Kelimeler: </w:t>
      </w:r>
      <w:r w:rsidR="006F4D7C" w:rsidRPr="0005665F">
        <w:rPr>
          <w:rFonts w:ascii="Times New Roman" w:hAnsi="Times New Roman" w:cs="Times New Roman"/>
          <w:bCs/>
          <w:sz w:val="24"/>
          <w:szCs w:val="24"/>
        </w:rPr>
        <w:t>A</w:t>
      </w:r>
      <w:r w:rsidR="00E56FA0" w:rsidRPr="0005665F">
        <w:rPr>
          <w:rFonts w:ascii="Times New Roman" w:hAnsi="Times New Roman" w:cs="Times New Roman"/>
          <w:sz w:val="24"/>
          <w:szCs w:val="24"/>
        </w:rPr>
        <w:t>kran eğitimi</w:t>
      </w:r>
      <w:r w:rsidR="006F4D7C" w:rsidRPr="0005665F">
        <w:rPr>
          <w:rFonts w:ascii="Times New Roman" w:hAnsi="Times New Roman" w:cs="Times New Roman"/>
          <w:sz w:val="24"/>
          <w:szCs w:val="24"/>
        </w:rPr>
        <w:t xml:space="preserve"> yaklaşımı</w:t>
      </w:r>
      <w:r w:rsidR="00E56FA0" w:rsidRPr="0005665F">
        <w:rPr>
          <w:rFonts w:ascii="Times New Roman" w:hAnsi="Times New Roman" w:cs="Times New Roman"/>
          <w:sz w:val="24"/>
          <w:szCs w:val="24"/>
        </w:rPr>
        <w:t xml:space="preserve">, </w:t>
      </w:r>
      <w:r w:rsidR="006F4D7C" w:rsidRPr="0005665F">
        <w:rPr>
          <w:rFonts w:ascii="Times New Roman" w:hAnsi="Times New Roman" w:cs="Times New Roman"/>
          <w:sz w:val="24"/>
          <w:szCs w:val="24"/>
        </w:rPr>
        <w:t xml:space="preserve">fen bilimleri, ders planlama, </w:t>
      </w:r>
      <w:r w:rsidR="00E56FA0" w:rsidRPr="0005665F">
        <w:rPr>
          <w:rFonts w:ascii="Times New Roman" w:hAnsi="Times New Roman" w:cs="Times New Roman"/>
          <w:sz w:val="24"/>
          <w:szCs w:val="24"/>
        </w:rPr>
        <w:t>öğretmenlik uygulaması</w:t>
      </w:r>
    </w:p>
    <w:p w14:paraId="20C25A1A" w14:textId="77033CB1" w:rsidR="00596625" w:rsidRPr="0005665F" w:rsidRDefault="009701E9" w:rsidP="009C0258">
      <w:pPr>
        <w:ind w:firstLine="0"/>
        <w:rPr>
          <w:rFonts w:ascii="Times New Roman" w:hAnsi="Times New Roman" w:cs="Times New Roman"/>
          <w:b/>
          <w:bCs/>
          <w:sz w:val="24"/>
          <w:szCs w:val="24"/>
          <w:lang w:val="en-US"/>
        </w:rPr>
      </w:pPr>
      <w:r w:rsidRPr="0005665F">
        <w:rPr>
          <w:rFonts w:ascii="Times New Roman" w:hAnsi="Times New Roman" w:cs="Times New Roman"/>
          <w:b/>
          <w:bCs/>
          <w:sz w:val="24"/>
          <w:szCs w:val="24"/>
          <w:lang w:val="en-US"/>
        </w:rPr>
        <w:t>The Impact of Peer Coaching Approach</w:t>
      </w:r>
      <w:r w:rsidR="00596625" w:rsidRPr="0005665F">
        <w:rPr>
          <w:rFonts w:ascii="Times New Roman" w:hAnsi="Times New Roman" w:cs="Times New Roman"/>
          <w:b/>
          <w:bCs/>
          <w:sz w:val="24"/>
          <w:szCs w:val="24"/>
          <w:lang w:val="en-US"/>
        </w:rPr>
        <w:t xml:space="preserve"> on the Planning of Science Courses: </w:t>
      </w:r>
    </w:p>
    <w:p w14:paraId="68EC4914" w14:textId="7602A461" w:rsidR="007048A6" w:rsidRPr="0005665F" w:rsidRDefault="00AA59C5" w:rsidP="00494FBC">
      <w:pPr>
        <w:ind w:firstLine="0"/>
        <w:jc w:val="center"/>
        <w:rPr>
          <w:rFonts w:ascii="Times New Roman" w:hAnsi="Times New Roman" w:cs="Times New Roman"/>
          <w:b/>
          <w:sz w:val="24"/>
          <w:szCs w:val="24"/>
          <w:lang w:val="en-US"/>
        </w:rPr>
      </w:pPr>
      <w:r>
        <w:rPr>
          <w:rFonts w:ascii="Times New Roman" w:hAnsi="Times New Roman" w:cs="Times New Roman"/>
          <w:b/>
          <w:bCs/>
          <w:sz w:val="24"/>
          <w:szCs w:val="24"/>
          <w:lang w:val="en-US"/>
        </w:rPr>
        <w:t xml:space="preserve">The Sample of </w:t>
      </w:r>
      <w:r w:rsidR="00596625" w:rsidRPr="0005665F">
        <w:rPr>
          <w:rFonts w:ascii="Times New Roman" w:hAnsi="Times New Roman" w:cs="Times New Roman"/>
          <w:b/>
          <w:bCs/>
          <w:sz w:val="24"/>
          <w:szCs w:val="24"/>
          <w:lang w:val="en-US"/>
        </w:rPr>
        <w:t xml:space="preserve">Teaching Practice </w:t>
      </w:r>
    </w:p>
    <w:p w14:paraId="4BBC62AD" w14:textId="77777777" w:rsidR="009701E9" w:rsidRPr="00494FBC" w:rsidRDefault="009701E9" w:rsidP="00494FBC">
      <w:pPr>
        <w:ind w:firstLine="0"/>
        <w:jc w:val="left"/>
        <w:rPr>
          <w:rFonts w:ascii="Times New Roman" w:hAnsi="Times New Roman" w:cs="Times New Roman"/>
          <w:b/>
          <w:sz w:val="24"/>
          <w:szCs w:val="24"/>
          <w:lang w:val="en-US"/>
        </w:rPr>
      </w:pPr>
    </w:p>
    <w:p w14:paraId="4E7E9E51" w14:textId="7BB82C17" w:rsidR="00EC068C" w:rsidRDefault="007048A6" w:rsidP="009C0258">
      <w:pPr>
        <w:spacing w:line="480" w:lineRule="auto"/>
        <w:ind w:firstLine="0"/>
        <w:rPr>
          <w:rFonts w:ascii="Times New Roman" w:hAnsi="Times New Roman" w:cs="Times New Roman"/>
          <w:sz w:val="24"/>
          <w:szCs w:val="24"/>
          <w:lang w:val="en-US"/>
        </w:rPr>
      </w:pPr>
      <w:r w:rsidRPr="00494FBC">
        <w:rPr>
          <w:rFonts w:ascii="Times New Roman" w:hAnsi="Times New Roman" w:cs="Times New Roman"/>
          <w:b/>
          <w:sz w:val="24"/>
          <w:szCs w:val="24"/>
          <w:lang w:val="en-US"/>
        </w:rPr>
        <w:t>Abstract</w:t>
      </w:r>
      <w:r w:rsidR="00932D0D">
        <w:rPr>
          <w:rFonts w:ascii="Times New Roman" w:hAnsi="Times New Roman" w:cs="Times New Roman"/>
          <w:b/>
          <w:sz w:val="24"/>
          <w:szCs w:val="24"/>
          <w:lang w:val="en-US"/>
        </w:rPr>
        <w:t xml:space="preserve">: </w:t>
      </w:r>
      <w:r w:rsidR="00EC068C" w:rsidRPr="00EC068C">
        <w:rPr>
          <w:rFonts w:ascii="Times New Roman" w:hAnsi="Times New Roman" w:cs="Times New Roman"/>
          <w:sz w:val="24"/>
          <w:szCs w:val="24"/>
          <w:lang w:val="en-US"/>
        </w:rPr>
        <w:t xml:space="preserve">The aim of the study is to determine the </w:t>
      </w:r>
      <w:r w:rsidR="00EC068C">
        <w:rPr>
          <w:rFonts w:ascii="Times New Roman" w:hAnsi="Times New Roman" w:cs="Times New Roman"/>
          <w:sz w:val="24"/>
          <w:szCs w:val="24"/>
          <w:lang w:val="en-US"/>
        </w:rPr>
        <w:t>impact</w:t>
      </w:r>
      <w:r w:rsidR="00EC068C" w:rsidRPr="00EC068C">
        <w:rPr>
          <w:rFonts w:ascii="Times New Roman" w:hAnsi="Times New Roman" w:cs="Times New Roman"/>
          <w:sz w:val="24"/>
          <w:szCs w:val="24"/>
          <w:lang w:val="en-US"/>
        </w:rPr>
        <w:t xml:space="preserve"> of bringing together pre-service science and classroom teachers, who are responsible for teaching science lesson, with a peer </w:t>
      </w:r>
      <w:r w:rsidR="00BE11B5">
        <w:rPr>
          <w:rFonts w:ascii="Times New Roman" w:hAnsi="Times New Roman" w:cs="Times New Roman"/>
          <w:sz w:val="24"/>
          <w:szCs w:val="24"/>
          <w:lang w:val="en-US"/>
        </w:rPr>
        <w:t>coaching</w:t>
      </w:r>
      <w:r w:rsidR="00EC068C" w:rsidRPr="00EC068C">
        <w:rPr>
          <w:rFonts w:ascii="Times New Roman" w:hAnsi="Times New Roman" w:cs="Times New Roman"/>
          <w:sz w:val="24"/>
          <w:szCs w:val="24"/>
          <w:lang w:val="en-US"/>
        </w:rPr>
        <w:t xml:space="preserve"> approach in the process of teaching practice, on the science lesson planning process. It is aimed to prepare the ground for the science teacher candidates to exhibit pedagogical behavior in accordance with the student level, which is combined with the peer </w:t>
      </w:r>
      <w:r w:rsidR="00BE11B5">
        <w:rPr>
          <w:rFonts w:ascii="Times New Roman" w:hAnsi="Times New Roman" w:cs="Times New Roman"/>
          <w:sz w:val="24"/>
          <w:szCs w:val="24"/>
          <w:lang w:val="en-US"/>
        </w:rPr>
        <w:t>coaching</w:t>
      </w:r>
      <w:r w:rsidR="00EC068C" w:rsidRPr="00EC068C">
        <w:rPr>
          <w:rFonts w:ascii="Times New Roman" w:hAnsi="Times New Roman" w:cs="Times New Roman"/>
          <w:sz w:val="24"/>
          <w:szCs w:val="24"/>
          <w:lang w:val="en-US"/>
        </w:rPr>
        <w:t xml:space="preserve"> approach in the process of teaching practice, and to increase the level of conceptual knowledge based on science of pre-service teachers. Considering the </w:t>
      </w:r>
      <w:r w:rsidR="00BE11B5">
        <w:rPr>
          <w:rFonts w:ascii="Times New Roman" w:hAnsi="Times New Roman" w:cs="Times New Roman"/>
          <w:sz w:val="24"/>
          <w:szCs w:val="24"/>
          <w:lang w:val="en-US"/>
        </w:rPr>
        <w:t>aim</w:t>
      </w:r>
      <w:r w:rsidR="00EC068C" w:rsidRPr="00EC068C">
        <w:rPr>
          <w:rFonts w:ascii="Times New Roman" w:hAnsi="Times New Roman" w:cs="Times New Roman"/>
          <w:sz w:val="24"/>
          <w:szCs w:val="24"/>
          <w:lang w:val="en-US"/>
        </w:rPr>
        <w:t xml:space="preserve"> and objective of the research, it was concluded that the research process should be carried out with a quantitative research approach and the quasi-experimental design should be preferred since the evaluation will be provided through the experimental and control groups in the process. The research was carried out on science and classroom teacher candidates studying at a state university in the province of Trabzon. In the applications carried out in the spring term of the 2018-2019 academic year, a simple random sampling method was used in the selection of teacher candidates on a voluntary basis. Lesson plans were used as a data collection tool in the research. The evaluation of the data collection tool was provided by considering criteria such as attainment, goal, method / technique selection and use of educational technology. Considering the data obtained, it was concluded that the peer </w:t>
      </w:r>
      <w:r w:rsidR="00056873">
        <w:rPr>
          <w:rFonts w:ascii="Times New Roman" w:hAnsi="Times New Roman" w:cs="Times New Roman"/>
          <w:sz w:val="24"/>
          <w:szCs w:val="24"/>
          <w:lang w:val="en-US"/>
        </w:rPr>
        <w:t>coaching</w:t>
      </w:r>
      <w:r w:rsidR="00EC068C" w:rsidRPr="00EC068C">
        <w:rPr>
          <w:rFonts w:ascii="Times New Roman" w:hAnsi="Times New Roman" w:cs="Times New Roman"/>
          <w:sz w:val="24"/>
          <w:szCs w:val="24"/>
          <w:lang w:val="en-US"/>
        </w:rPr>
        <w:t xml:space="preserve"> approach was effective in all groups. In this context, it has </w:t>
      </w:r>
      <w:r w:rsidR="00EC068C" w:rsidRPr="00EC068C">
        <w:rPr>
          <w:rFonts w:ascii="Times New Roman" w:hAnsi="Times New Roman" w:cs="Times New Roman"/>
          <w:sz w:val="24"/>
          <w:szCs w:val="24"/>
          <w:lang w:val="en-US"/>
        </w:rPr>
        <w:lastRenderedPageBreak/>
        <w:t xml:space="preserve">been suggested that the teaching practice process can be carried out on the basis of the peer </w:t>
      </w:r>
      <w:r w:rsidR="00056873">
        <w:rPr>
          <w:rFonts w:ascii="Times New Roman" w:hAnsi="Times New Roman" w:cs="Times New Roman"/>
          <w:sz w:val="24"/>
          <w:szCs w:val="24"/>
          <w:lang w:val="en-US"/>
        </w:rPr>
        <w:t>coaching</w:t>
      </w:r>
      <w:r w:rsidR="00EC068C" w:rsidRPr="00EC068C">
        <w:rPr>
          <w:rFonts w:ascii="Times New Roman" w:hAnsi="Times New Roman" w:cs="Times New Roman"/>
          <w:sz w:val="24"/>
          <w:szCs w:val="24"/>
          <w:lang w:val="en-US"/>
        </w:rPr>
        <w:t xml:space="preserve"> approach.</w:t>
      </w:r>
    </w:p>
    <w:p w14:paraId="2C2D5140" w14:textId="0C4858AD" w:rsidR="009701E9" w:rsidRPr="0005665F" w:rsidRDefault="007048A6" w:rsidP="00EC068C">
      <w:pPr>
        <w:ind w:firstLine="709"/>
        <w:rPr>
          <w:rFonts w:ascii="Times New Roman" w:hAnsi="Times New Roman" w:cs="Times New Roman"/>
          <w:sz w:val="24"/>
          <w:szCs w:val="24"/>
          <w:lang w:val="en-US"/>
        </w:rPr>
      </w:pPr>
      <w:r w:rsidRPr="0005665F">
        <w:rPr>
          <w:rFonts w:ascii="Times New Roman" w:hAnsi="Times New Roman" w:cs="Times New Roman"/>
          <w:b/>
          <w:sz w:val="24"/>
          <w:szCs w:val="24"/>
          <w:lang w:val="en-US"/>
        </w:rPr>
        <w:t xml:space="preserve">Keywords: </w:t>
      </w:r>
      <w:r w:rsidR="006F4D7C" w:rsidRPr="0005665F">
        <w:rPr>
          <w:rFonts w:ascii="Times New Roman" w:hAnsi="Times New Roman" w:cs="Times New Roman"/>
          <w:bCs/>
          <w:sz w:val="24"/>
          <w:szCs w:val="24"/>
          <w:lang w:val="en-US"/>
        </w:rPr>
        <w:t>P</w:t>
      </w:r>
      <w:r w:rsidR="00E56FA0" w:rsidRPr="0005665F">
        <w:rPr>
          <w:rFonts w:ascii="Times New Roman" w:hAnsi="Times New Roman" w:cs="Times New Roman"/>
          <w:sz w:val="24"/>
          <w:szCs w:val="24"/>
          <w:lang w:val="en-US"/>
        </w:rPr>
        <w:t xml:space="preserve">eer coaching approach, </w:t>
      </w:r>
      <w:r w:rsidR="006F4D7C" w:rsidRPr="0005665F">
        <w:rPr>
          <w:rFonts w:ascii="Times New Roman" w:hAnsi="Times New Roman" w:cs="Times New Roman"/>
          <w:sz w:val="24"/>
          <w:szCs w:val="24"/>
          <w:lang w:val="en-US"/>
        </w:rPr>
        <w:t xml:space="preserve">sciences, </w:t>
      </w:r>
      <w:r w:rsidR="00E56FA0" w:rsidRPr="0005665F">
        <w:rPr>
          <w:rFonts w:ascii="Times New Roman" w:hAnsi="Times New Roman" w:cs="Times New Roman"/>
          <w:sz w:val="24"/>
          <w:szCs w:val="24"/>
          <w:lang w:val="en-US"/>
        </w:rPr>
        <w:t>lesson plan</w:t>
      </w:r>
      <w:r w:rsidR="006F4D7C" w:rsidRPr="0005665F">
        <w:rPr>
          <w:rFonts w:ascii="Times New Roman" w:hAnsi="Times New Roman" w:cs="Times New Roman"/>
          <w:sz w:val="24"/>
          <w:szCs w:val="24"/>
          <w:lang w:val="en-US"/>
        </w:rPr>
        <w:t>ning, teaching practice</w:t>
      </w:r>
    </w:p>
    <w:p w14:paraId="5AED085E" w14:textId="77777777" w:rsidR="00BE11B5" w:rsidRPr="0005665F" w:rsidRDefault="00BE11B5" w:rsidP="00494FBC">
      <w:pPr>
        <w:ind w:firstLine="0"/>
        <w:jc w:val="center"/>
        <w:rPr>
          <w:rFonts w:ascii="Times New Roman" w:hAnsi="Times New Roman" w:cs="Times New Roman"/>
          <w:b/>
          <w:sz w:val="24"/>
          <w:szCs w:val="24"/>
        </w:rPr>
      </w:pPr>
    </w:p>
    <w:p w14:paraId="59A6F24E" w14:textId="1FE47D96" w:rsidR="007048A6" w:rsidRPr="0005665F" w:rsidRDefault="004D7A22" w:rsidP="00494FBC">
      <w:pPr>
        <w:ind w:firstLine="0"/>
        <w:jc w:val="center"/>
        <w:rPr>
          <w:rFonts w:ascii="Times New Roman" w:hAnsi="Times New Roman" w:cs="Times New Roman"/>
          <w:b/>
          <w:sz w:val="24"/>
          <w:szCs w:val="24"/>
        </w:rPr>
      </w:pPr>
      <w:r w:rsidRPr="0005665F">
        <w:rPr>
          <w:rFonts w:ascii="Times New Roman" w:hAnsi="Times New Roman" w:cs="Times New Roman"/>
          <w:b/>
          <w:sz w:val="24"/>
          <w:szCs w:val="24"/>
        </w:rPr>
        <w:t>G</w:t>
      </w:r>
      <w:r w:rsidR="00D263A9" w:rsidRPr="0005665F">
        <w:rPr>
          <w:rFonts w:ascii="Times New Roman" w:hAnsi="Times New Roman" w:cs="Times New Roman"/>
          <w:b/>
          <w:sz w:val="24"/>
          <w:szCs w:val="24"/>
        </w:rPr>
        <w:t>iriş</w:t>
      </w:r>
    </w:p>
    <w:p w14:paraId="3E7DDCCE" w14:textId="77777777" w:rsidR="0019221F" w:rsidRDefault="006734FB" w:rsidP="001C7D1F">
      <w:pPr>
        <w:pStyle w:val="Default"/>
        <w:spacing w:line="360" w:lineRule="auto"/>
        <w:ind w:firstLine="709"/>
        <w:jc w:val="both"/>
        <w:rPr>
          <w:rFonts w:ascii="Times New Roman" w:hAnsi="Times New Roman" w:cs="Times New Roman"/>
        </w:rPr>
      </w:pPr>
      <w:r w:rsidRPr="0005665F">
        <w:rPr>
          <w:rFonts w:ascii="Times New Roman" w:hAnsi="Times New Roman" w:cs="Times New Roman"/>
        </w:rPr>
        <w:t>Yeryüzünde canlılık formunun boy göstermesinden bu yana insan</w:t>
      </w:r>
      <w:r w:rsidR="00101B79">
        <w:rPr>
          <w:rFonts w:ascii="Times New Roman" w:hAnsi="Times New Roman" w:cs="Times New Roman"/>
        </w:rPr>
        <w:t xml:space="preserve"> formu</w:t>
      </w:r>
      <w:r w:rsidRPr="0005665F">
        <w:rPr>
          <w:rFonts w:ascii="Times New Roman" w:hAnsi="Times New Roman" w:cs="Times New Roman"/>
        </w:rPr>
        <w:t xml:space="preserve"> kendisini ve çevre</w:t>
      </w:r>
      <w:r w:rsidR="00252240">
        <w:rPr>
          <w:rFonts w:ascii="Times New Roman" w:hAnsi="Times New Roman" w:cs="Times New Roman"/>
        </w:rPr>
        <w:t xml:space="preserve">sini </w:t>
      </w:r>
      <w:r w:rsidRPr="0005665F">
        <w:rPr>
          <w:rFonts w:ascii="Times New Roman" w:hAnsi="Times New Roman" w:cs="Times New Roman"/>
        </w:rPr>
        <w:t>gözlemleme</w:t>
      </w:r>
      <w:r w:rsidR="00193DAC">
        <w:rPr>
          <w:rFonts w:ascii="Times New Roman" w:hAnsi="Times New Roman" w:cs="Times New Roman"/>
        </w:rPr>
        <w:t>kte</w:t>
      </w:r>
      <w:r w:rsidRPr="0005665F">
        <w:rPr>
          <w:rFonts w:ascii="Times New Roman" w:hAnsi="Times New Roman" w:cs="Times New Roman"/>
        </w:rPr>
        <w:t xml:space="preserve">, gözlemlerden elde ettiği verilere </w:t>
      </w:r>
      <w:r w:rsidR="00D0249C">
        <w:rPr>
          <w:rFonts w:ascii="Times New Roman" w:hAnsi="Times New Roman" w:cs="Times New Roman"/>
        </w:rPr>
        <w:t>göre kavramları</w:t>
      </w:r>
      <w:r w:rsidR="00193DAC">
        <w:rPr>
          <w:rFonts w:ascii="Times New Roman" w:hAnsi="Times New Roman" w:cs="Times New Roman"/>
        </w:rPr>
        <w:t xml:space="preserve"> </w:t>
      </w:r>
      <w:r w:rsidRPr="0005665F">
        <w:rPr>
          <w:rFonts w:ascii="Times New Roman" w:hAnsi="Times New Roman" w:cs="Times New Roman"/>
        </w:rPr>
        <w:t>tanımlama</w:t>
      </w:r>
      <w:r w:rsidR="00193DAC">
        <w:rPr>
          <w:rFonts w:ascii="Times New Roman" w:hAnsi="Times New Roman" w:cs="Times New Roman"/>
        </w:rPr>
        <w:t xml:space="preserve">ya çalışmakta </w:t>
      </w:r>
      <w:r w:rsidRPr="0005665F">
        <w:rPr>
          <w:rFonts w:ascii="Times New Roman" w:hAnsi="Times New Roman" w:cs="Times New Roman"/>
        </w:rPr>
        <w:t xml:space="preserve">ve </w:t>
      </w:r>
      <w:r w:rsidR="00EE5D77">
        <w:rPr>
          <w:rFonts w:ascii="Times New Roman" w:hAnsi="Times New Roman" w:cs="Times New Roman"/>
        </w:rPr>
        <w:t xml:space="preserve">yapılan </w:t>
      </w:r>
      <w:r w:rsidR="00D0249C">
        <w:rPr>
          <w:rFonts w:ascii="Times New Roman" w:hAnsi="Times New Roman" w:cs="Times New Roman"/>
        </w:rPr>
        <w:t>tanımlamalara bağlı olarak</w:t>
      </w:r>
      <w:r w:rsidRPr="0005665F">
        <w:rPr>
          <w:rFonts w:ascii="Times New Roman" w:hAnsi="Times New Roman" w:cs="Times New Roman"/>
        </w:rPr>
        <w:t xml:space="preserve"> anlamlandırma gayesi içerisin</w:t>
      </w:r>
      <w:r w:rsidR="00101B79">
        <w:rPr>
          <w:rFonts w:ascii="Times New Roman" w:hAnsi="Times New Roman" w:cs="Times New Roman"/>
        </w:rPr>
        <w:t>e girmektedir (</w:t>
      </w:r>
      <w:r w:rsidR="009701E9" w:rsidRPr="0005665F">
        <w:rPr>
          <w:rFonts w:ascii="Times New Roman" w:hAnsi="Times New Roman" w:cs="Times New Roman"/>
        </w:rPr>
        <w:t xml:space="preserve">Ayvacı ve Bebek, 2017). </w:t>
      </w:r>
      <w:r w:rsidRPr="0005665F">
        <w:rPr>
          <w:rFonts w:ascii="Times New Roman" w:hAnsi="Times New Roman" w:cs="Times New Roman"/>
        </w:rPr>
        <w:t xml:space="preserve">İnsan formunun göstermiş olduğu bu gözlemleme-tanımlama-anlamlandırma gayesine yönelik yürütmüş oldukları faaliyetler </w:t>
      </w:r>
      <w:r w:rsidR="00EE5D77">
        <w:rPr>
          <w:rFonts w:ascii="Times New Roman" w:hAnsi="Times New Roman" w:cs="Times New Roman"/>
        </w:rPr>
        <w:t xml:space="preserve">ve bu faaliyetler </w:t>
      </w:r>
      <w:r w:rsidR="001C7D1F">
        <w:rPr>
          <w:rFonts w:ascii="Times New Roman" w:hAnsi="Times New Roman" w:cs="Times New Roman"/>
        </w:rPr>
        <w:t xml:space="preserve">sonucunda </w:t>
      </w:r>
      <w:r w:rsidRPr="0005665F">
        <w:rPr>
          <w:rFonts w:ascii="Times New Roman" w:hAnsi="Times New Roman" w:cs="Times New Roman"/>
        </w:rPr>
        <w:t xml:space="preserve">çözüm getirmiş oldukları problemler fen bilimleri disiplin alanının ortaya çıkmasına </w:t>
      </w:r>
      <w:r w:rsidR="003F7DD4">
        <w:rPr>
          <w:rFonts w:ascii="Times New Roman" w:hAnsi="Times New Roman" w:cs="Times New Roman"/>
        </w:rPr>
        <w:t>zemin hazırlayan temel dayanaklard</w:t>
      </w:r>
      <w:r w:rsidR="00D0249C">
        <w:rPr>
          <w:rFonts w:ascii="Times New Roman" w:hAnsi="Times New Roman" w:cs="Times New Roman"/>
        </w:rPr>
        <w:t>an birisi</w:t>
      </w:r>
      <w:r w:rsidR="00EE5D77">
        <w:rPr>
          <w:rFonts w:ascii="Times New Roman" w:hAnsi="Times New Roman" w:cs="Times New Roman"/>
        </w:rPr>
        <w:t xml:space="preserve"> olarak kendini göstermektedir</w:t>
      </w:r>
      <w:r w:rsidR="003F7DD4">
        <w:rPr>
          <w:rFonts w:ascii="Times New Roman" w:hAnsi="Times New Roman" w:cs="Times New Roman"/>
        </w:rPr>
        <w:t xml:space="preserve"> </w:t>
      </w:r>
      <w:r w:rsidR="009701E9" w:rsidRPr="0005665F">
        <w:rPr>
          <w:rFonts w:ascii="Times New Roman" w:hAnsi="Times New Roman" w:cs="Times New Roman"/>
        </w:rPr>
        <w:t>(Kaptan ve Korkmaz, 2001)</w:t>
      </w:r>
      <w:r w:rsidRPr="0005665F">
        <w:rPr>
          <w:rFonts w:ascii="Times New Roman" w:hAnsi="Times New Roman" w:cs="Times New Roman"/>
        </w:rPr>
        <w:t xml:space="preserve">. Yürütülen faaliyetler ve problemlere çözüm getirme sürecinin temellendirdiği fen bilimleri disiplin alanı göz önüne </w:t>
      </w:r>
      <w:r w:rsidR="00193DAC" w:rsidRPr="0005665F">
        <w:rPr>
          <w:rFonts w:ascii="Times New Roman" w:hAnsi="Times New Roman" w:cs="Times New Roman"/>
        </w:rPr>
        <w:t xml:space="preserve">alındığında </w:t>
      </w:r>
      <w:r w:rsidR="00193DAC">
        <w:rPr>
          <w:rFonts w:ascii="Times New Roman" w:hAnsi="Times New Roman" w:cs="Times New Roman"/>
        </w:rPr>
        <w:t>ise</w:t>
      </w:r>
      <w:r w:rsidR="003F7DD4">
        <w:rPr>
          <w:rFonts w:ascii="Times New Roman" w:hAnsi="Times New Roman" w:cs="Times New Roman"/>
        </w:rPr>
        <w:t xml:space="preserve"> </w:t>
      </w:r>
      <w:r w:rsidRPr="0005665F">
        <w:rPr>
          <w:rFonts w:ascii="Times New Roman" w:hAnsi="Times New Roman" w:cs="Times New Roman"/>
        </w:rPr>
        <w:t xml:space="preserve">süreç içerisinde aktif rol oynayan kavramın insan olması </w:t>
      </w:r>
      <w:r w:rsidR="003F7DD4">
        <w:rPr>
          <w:rFonts w:ascii="Times New Roman" w:hAnsi="Times New Roman" w:cs="Times New Roman"/>
        </w:rPr>
        <w:t xml:space="preserve">sebebiyle ilgili </w:t>
      </w:r>
      <w:r w:rsidRPr="0005665F">
        <w:rPr>
          <w:rFonts w:ascii="Times New Roman" w:hAnsi="Times New Roman" w:cs="Times New Roman"/>
        </w:rPr>
        <w:t>disiplin alanının öğretilmesi ve farkındalığını sa</w:t>
      </w:r>
      <w:r w:rsidR="00F03007">
        <w:rPr>
          <w:rFonts w:ascii="Times New Roman" w:hAnsi="Times New Roman" w:cs="Times New Roman"/>
        </w:rPr>
        <w:t>ğlanması yönünde bir gereksinim doğ</w:t>
      </w:r>
      <w:r w:rsidRPr="0005665F">
        <w:rPr>
          <w:rFonts w:ascii="Times New Roman" w:hAnsi="Times New Roman" w:cs="Times New Roman"/>
        </w:rPr>
        <w:t>mu</w:t>
      </w:r>
      <w:r w:rsidR="00A353A0" w:rsidRPr="0005665F">
        <w:rPr>
          <w:rFonts w:ascii="Times New Roman" w:hAnsi="Times New Roman" w:cs="Times New Roman"/>
        </w:rPr>
        <w:t>ş ve</w:t>
      </w:r>
      <w:r w:rsidRPr="0005665F">
        <w:rPr>
          <w:rFonts w:ascii="Times New Roman" w:hAnsi="Times New Roman" w:cs="Times New Roman"/>
        </w:rPr>
        <w:t xml:space="preserve"> fen bilimleri eğitimi kavramı önem kazanmıştır </w:t>
      </w:r>
      <w:r w:rsidR="009701E9" w:rsidRPr="0005665F">
        <w:rPr>
          <w:rFonts w:ascii="Times New Roman" w:hAnsi="Times New Roman" w:cs="Times New Roman"/>
        </w:rPr>
        <w:t xml:space="preserve">(Semerci, 2001). </w:t>
      </w:r>
      <w:r w:rsidR="006F4D7C" w:rsidRPr="0005665F">
        <w:rPr>
          <w:rFonts w:ascii="Times New Roman" w:hAnsi="Times New Roman" w:cs="Times New Roman"/>
        </w:rPr>
        <w:t>Fen bilimleri</w:t>
      </w:r>
      <w:r w:rsidR="00F03007">
        <w:rPr>
          <w:rFonts w:ascii="Times New Roman" w:hAnsi="Times New Roman" w:cs="Times New Roman"/>
        </w:rPr>
        <w:t xml:space="preserve"> eğitimi kavramı içerisinde </w:t>
      </w:r>
      <w:r w:rsidR="006F4D7C" w:rsidRPr="0005665F">
        <w:rPr>
          <w:rFonts w:ascii="Times New Roman" w:hAnsi="Times New Roman" w:cs="Times New Roman"/>
        </w:rPr>
        <w:t>anlamsal ve kavramsal boyutta içerik bilgisinin yer alıyor olması ilgili disiplin alanının kavramsal boyutta öğretilmesi</w:t>
      </w:r>
      <w:r w:rsidR="00A353A0" w:rsidRPr="0005665F">
        <w:rPr>
          <w:rFonts w:ascii="Times New Roman" w:hAnsi="Times New Roman" w:cs="Times New Roman"/>
        </w:rPr>
        <w:t>ni</w:t>
      </w:r>
      <w:r w:rsidR="006F4D7C" w:rsidRPr="0005665F">
        <w:rPr>
          <w:rFonts w:ascii="Times New Roman" w:hAnsi="Times New Roman" w:cs="Times New Roman"/>
        </w:rPr>
        <w:t>, öğretim sürecinde bireye kazanım sağlatılması</w:t>
      </w:r>
      <w:r w:rsidR="00A353A0" w:rsidRPr="0005665F">
        <w:rPr>
          <w:rFonts w:ascii="Times New Roman" w:hAnsi="Times New Roman" w:cs="Times New Roman"/>
        </w:rPr>
        <w:t>nı</w:t>
      </w:r>
      <w:r w:rsidR="006F4D7C" w:rsidRPr="0005665F">
        <w:rPr>
          <w:rFonts w:ascii="Times New Roman" w:hAnsi="Times New Roman" w:cs="Times New Roman"/>
        </w:rPr>
        <w:t xml:space="preserve"> ve bireyin sahip oldukları becerilerin gelişiminin desteklemesi</w:t>
      </w:r>
      <w:r w:rsidR="00A353A0" w:rsidRPr="0005665F">
        <w:rPr>
          <w:rFonts w:ascii="Times New Roman" w:hAnsi="Times New Roman" w:cs="Times New Roman"/>
        </w:rPr>
        <w:t>ni</w:t>
      </w:r>
      <w:r w:rsidR="006F4D7C" w:rsidRPr="0005665F">
        <w:rPr>
          <w:rFonts w:ascii="Times New Roman" w:hAnsi="Times New Roman" w:cs="Times New Roman"/>
        </w:rPr>
        <w:t xml:space="preserve"> gerek</w:t>
      </w:r>
      <w:r w:rsidR="00A353A0" w:rsidRPr="0005665F">
        <w:rPr>
          <w:rFonts w:ascii="Times New Roman" w:hAnsi="Times New Roman" w:cs="Times New Roman"/>
        </w:rPr>
        <w:t>li kılmıştır</w:t>
      </w:r>
      <w:r w:rsidR="006F4D7C" w:rsidRPr="0005665F">
        <w:rPr>
          <w:rFonts w:ascii="Times New Roman" w:hAnsi="Times New Roman" w:cs="Times New Roman"/>
        </w:rPr>
        <w:t xml:space="preserve"> (</w:t>
      </w:r>
      <w:r w:rsidR="009701E9" w:rsidRPr="0005665F">
        <w:rPr>
          <w:rFonts w:ascii="Times New Roman" w:hAnsi="Times New Roman" w:cs="Times New Roman"/>
        </w:rPr>
        <w:t xml:space="preserve">Şekercioğlu, 2011). </w:t>
      </w:r>
      <w:r w:rsidR="00A353A0" w:rsidRPr="0005665F">
        <w:rPr>
          <w:rFonts w:ascii="Times New Roman" w:hAnsi="Times New Roman" w:cs="Times New Roman"/>
        </w:rPr>
        <w:t xml:space="preserve">Bu gereklilik durumuna bağlı olarak kavramsal boyutta öğretmeye fırsat veren, kazanım sağlatılması sürecinde pozitif yönde katkı sağlayan ve beceri gelişimini destekleyen aktif öğrenme stratejilerinin fen bilimleri eğitiminde tercih edilmesi gerektiğini söylemek pek de yanlış olmayacaktır </w:t>
      </w:r>
      <w:r w:rsidR="009701E9" w:rsidRPr="0005665F">
        <w:rPr>
          <w:rFonts w:ascii="Times New Roman" w:hAnsi="Times New Roman" w:cs="Times New Roman"/>
        </w:rPr>
        <w:t xml:space="preserve">(Açıkgöz, 2007). </w:t>
      </w:r>
    </w:p>
    <w:p w14:paraId="61ABA59C" w14:textId="7F3A6946" w:rsidR="008A169D" w:rsidRPr="0005665F" w:rsidRDefault="00A353A0" w:rsidP="001C7D1F">
      <w:pPr>
        <w:pStyle w:val="Default"/>
        <w:spacing w:line="360" w:lineRule="auto"/>
        <w:ind w:firstLine="709"/>
        <w:jc w:val="both"/>
        <w:rPr>
          <w:rFonts w:ascii="Times New Roman" w:hAnsi="Times New Roman" w:cs="Times New Roman"/>
        </w:rPr>
      </w:pPr>
      <w:r w:rsidRPr="0005665F">
        <w:rPr>
          <w:rFonts w:ascii="Times New Roman" w:hAnsi="Times New Roman" w:cs="Times New Roman"/>
        </w:rPr>
        <w:t xml:space="preserve">Aktif öğrenme stratejileri, öğrencinin öğrenme sürecinde kendi öğrenmesinden sorumlu olduğu, bu sorumluluk durumuna bağlı olarak öğrenme sürecini kendi ihtiyaçlarına göre dizayn edebildiği ve öğrencinin sahip olduğu beceri alanlarını kullanmaya yönelterek gelişimine destek veren bir metottur </w:t>
      </w:r>
      <w:r w:rsidR="009701E9" w:rsidRPr="0005665F">
        <w:rPr>
          <w:rFonts w:ascii="Times New Roman" w:hAnsi="Times New Roman" w:cs="Times New Roman"/>
        </w:rPr>
        <w:t xml:space="preserve">(Açıkgöz, 2007). </w:t>
      </w:r>
      <w:r w:rsidR="008A169D" w:rsidRPr="0005665F">
        <w:rPr>
          <w:rFonts w:ascii="Times New Roman" w:hAnsi="Times New Roman" w:cs="Times New Roman"/>
        </w:rPr>
        <w:t xml:space="preserve">Bu metot içerisinde aktif rol oynayan kesimin öğrenciler olması </w:t>
      </w:r>
      <w:r w:rsidR="00A017C3" w:rsidRPr="0005665F">
        <w:rPr>
          <w:rFonts w:ascii="Times New Roman" w:hAnsi="Times New Roman" w:cs="Times New Roman"/>
        </w:rPr>
        <w:t xml:space="preserve">ve </w:t>
      </w:r>
      <w:r w:rsidR="00B73C26">
        <w:rPr>
          <w:rFonts w:ascii="Times New Roman" w:hAnsi="Times New Roman" w:cs="Times New Roman"/>
        </w:rPr>
        <w:t xml:space="preserve">öğrencilerin </w:t>
      </w:r>
      <w:r w:rsidR="00A017C3" w:rsidRPr="0005665F">
        <w:rPr>
          <w:rFonts w:ascii="Times New Roman" w:hAnsi="Times New Roman" w:cs="Times New Roman"/>
        </w:rPr>
        <w:t>sahip olduğu niteliksel değerler</w:t>
      </w:r>
      <w:r w:rsidR="00B73C26">
        <w:rPr>
          <w:rFonts w:ascii="Times New Roman" w:hAnsi="Times New Roman" w:cs="Times New Roman"/>
        </w:rPr>
        <w:t>in gelişimin önemi faktörleri</w:t>
      </w:r>
      <w:r w:rsidR="00A017C3" w:rsidRPr="0005665F">
        <w:rPr>
          <w:rFonts w:ascii="Times New Roman" w:hAnsi="Times New Roman" w:cs="Times New Roman"/>
        </w:rPr>
        <w:t xml:space="preserve"> göz önüne alındığında </w:t>
      </w:r>
      <w:r w:rsidR="008A169D" w:rsidRPr="0005665F">
        <w:rPr>
          <w:rFonts w:ascii="Times New Roman" w:hAnsi="Times New Roman" w:cs="Times New Roman"/>
        </w:rPr>
        <w:t>öğrenme sürecinin yöntem, teknik ve yaklaşımlarla desteklenmesi gerek</w:t>
      </w:r>
      <w:r w:rsidR="00B73C26">
        <w:rPr>
          <w:rFonts w:ascii="Times New Roman" w:hAnsi="Times New Roman" w:cs="Times New Roman"/>
        </w:rPr>
        <w:t>tiği</w:t>
      </w:r>
      <w:r w:rsidR="00A017C3" w:rsidRPr="0005665F">
        <w:rPr>
          <w:rFonts w:ascii="Times New Roman" w:hAnsi="Times New Roman" w:cs="Times New Roman"/>
        </w:rPr>
        <w:t xml:space="preserve"> söylenebilir </w:t>
      </w:r>
      <w:r w:rsidR="009701E9" w:rsidRPr="0005665F">
        <w:rPr>
          <w:rFonts w:ascii="Times New Roman" w:hAnsi="Times New Roman" w:cs="Times New Roman"/>
        </w:rPr>
        <w:t xml:space="preserve">(Tan, 2019). </w:t>
      </w:r>
      <w:r w:rsidR="00A017C3" w:rsidRPr="0005665F">
        <w:rPr>
          <w:rFonts w:ascii="Times New Roman" w:hAnsi="Times New Roman" w:cs="Times New Roman"/>
        </w:rPr>
        <w:t>Aktif öğrenme stratejilerinin sahip olduğu kazanım-gelişim-değişim üçlüsünün kavramsallaştırılmasında, öğrenme süreci için yürütülen uygulamalarla anlamlılık ve kalıcılığın sağlamasında ve</w:t>
      </w:r>
      <w:r w:rsidR="0008783C" w:rsidRPr="0005665F">
        <w:rPr>
          <w:rFonts w:ascii="Times New Roman" w:hAnsi="Times New Roman" w:cs="Times New Roman"/>
        </w:rPr>
        <w:t xml:space="preserve"> farklı perspektiflerden öğrenmenin analiz edilmesinde </w:t>
      </w:r>
      <w:r w:rsidR="0008783C" w:rsidRPr="0005665F">
        <w:rPr>
          <w:rFonts w:ascii="Times New Roman" w:hAnsi="Times New Roman" w:cs="Times New Roman"/>
        </w:rPr>
        <w:lastRenderedPageBreak/>
        <w:t>(</w:t>
      </w:r>
      <w:r w:rsidR="00A017C3" w:rsidRPr="0005665F">
        <w:rPr>
          <w:rFonts w:ascii="Times New Roman" w:hAnsi="Times New Roman" w:cs="Times New Roman"/>
        </w:rPr>
        <w:t>Özcan, 2017) aktif öğrenme stratejilerinden birisi olan akran eğitimi yaklaşımı sıklıkla tercih edilmektedir (Tan, 2019).</w:t>
      </w:r>
    </w:p>
    <w:p w14:paraId="31074CB5" w14:textId="47472ADC" w:rsidR="007D7B3F" w:rsidRPr="0005665F" w:rsidRDefault="007D7B3F" w:rsidP="00932D0D">
      <w:pPr>
        <w:pStyle w:val="Default"/>
        <w:spacing w:line="360" w:lineRule="auto"/>
        <w:ind w:firstLine="709"/>
        <w:jc w:val="both"/>
        <w:rPr>
          <w:rFonts w:ascii="Times New Roman" w:hAnsi="Times New Roman" w:cs="Times New Roman"/>
        </w:rPr>
      </w:pPr>
      <w:r w:rsidRPr="0005665F">
        <w:rPr>
          <w:rFonts w:ascii="Times New Roman" w:hAnsi="Times New Roman" w:cs="Times New Roman"/>
        </w:rPr>
        <w:t xml:space="preserve">Akran eğitimi yaklaşımına yönelik yapılan tanımlamalar incelendiğinde; akran eğitiminin bireylerin karşılaştıkları problemleri çözümlemelerinde, analitik düşünmelerinde, karar verebilmelerine ve </w:t>
      </w:r>
      <w:r w:rsidR="0091564F" w:rsidRPr="0005665F">
        <w:rPr>
          <w:rFonts w:ascii="Times New Roman" w:hAnsi="Times New Roman" w:cs="Times New Roman"/>
        </w:rPr>
        <w:t xml:space="preserve">problemi çözüme ulaştırmalarında pozitif yönde etki eden bir yaklaşım olduğu görülmektedir (Tan, 2019). </w:t>
      </w:r>
      <w:r w:rsidR="008D19A2" w:rsidRPr="0005665F">
        <w:rPr>
          <w:rFonts w:ascii="Times New Roman" w:hAnsi="Times New Roman" w:cs="Times New Roman"/>
        </w:rPr>
        <w:t xml:space="preserve">İlgili yaklaşımın </w:t>
      </w:r>
      <w:r w:rsidR="004815FD" w:rsidRPr="0005665F">
        <w:rPr>
          <w:rFonts w:ascii="Times New Roman" w:hAnsi="Times New Roman" w:cs="Times New Roman"/>
        </w:rPr>
        <w:t>sahip olduğu nit</w:t>
      </w:r>
      <w:r w:rsidR="00AC31CF" w:rsidRPr="0005665F">
        <w:rPr>
          <w:rFonts w:ascii="Times New Roman" w:hAnsi="Times New Roman" w:cs="Times New Roman"/>
        </w:rPr>
        <w:t xml:space="preserve">elikler konu alanında araştırmaların yürütülmesine </w:t>
      </w:r>
      <w:r w:rsidR="00AA3002" w:rsidRPr="0005665F">
        <w:rPr>
          <w:rFonts w:ascii="Times New Roman" w:hAnsi="Times New Roman" w:cs="Times New Roman"/>
        </w:rPr>
        <w:t xml:space="preserve">de zemin hazırlamıştır. Yürütülen araştırmalar incelendiğinde; </w:t>
      </w:r>
      <w:r w:rsidR="005E553F" w:rsidRPr="0005665F">
        <w:rPr>
          <w:rFonts w:ascii="Times New Roman" w:hAnsi="Times New Roman" w:cs="Times New Roman"/>
        </w:rPr>
        <w:t xml:space="preserve">akran eğitimi yaklaşımının </w:t>
      </w:r>
      <w:r w:rsidR="00AA3002" w:rsidRPr="0005665F">
        <w:rPr>
          <w:rFonts w:ascii="Times New Roman" w:hAnsi="Times New Roman" w:cs="Times New Roman"/>
        </w:rPr>
        <w:t>akademik başarı</w:t>
      </w:r>
      <w:r w:rsidR="0006141E" w:rsidRPr="0005665F">
        <w:rPr>
          <w:rFonts w:ascii="Times New Roman" w:hAnsi="Times New Roman" w:cs="Times New Roman"/>
        </w:rPr>
        <w:t>ya</w:t>
      </w:r>
      <w:r w:rsidR="005E553F" w:rsidRPr="0005665F">
        <w:rPr>
          <w:rFonts w:ascii="Times New Roman" w:hAnsi="Times New Roman" w:cs="Times New Roman"/>
        </w:rPr>
        <w:t xml:space="preserve"> </w:t>
      </w:r>
      <w:r w:rsidR="00AA3002" w:rsidRPr="0005665F">
        <w:rPr>
          <w:rFonts w:ascii="Times New Roman" w:hAnsi="Times New Roman" w:cs="Times New Roman"/>
        </w:rPr>
        <w:t xml:space="preserve">(Akay, 2011; </w:t>
      </w:r>
      <w:r w:rsidR="00D014FF">
        <w:rPr>
          <w:rFonts w:ascii="Times New Roman" w:hAnsi="Times New Roman" w:cs="Times New Roman"/>
        </w:rPr>
        <w:t xml:space="preserve">Bulut, 2016; </w:t>
      </w:r>
      <w:r w:rsidR="00AA3002" w:rsidRPr="0005665F">
        <w:rPr>
          <w:rFonts w:ascii="Times New Roman" w:hAnsi="Times New Roman" w:cs="Times New Roman"/>
        </w:rPr>
        <w:t>Demirel, 2013)</w:t>
      </w:r>
      <w:r w:rsidR="005E553F" w:rsidRPr="0005665F">
        <w:rPr>
          <w:rFonts w:ascii="Times New Roman" w:hAnsi="Times New Roman" w:cs="Times New Roman"/>
        </w:rPr>
        <w:t>, beceri gelişimi</w:t>
      </w:r>
      <w:r w:rsidR="0006141E" w:rsidRPr="0005665F">
        <w:rPr>
          <w:rFonts w:ascii="Times New Roman" w:hAnsi="Times New Roman" w:cs="Times New Roman"/>
        </w:rPr>
        <w:t>ne</w:t>
      </w:r>
      <w:r w:rsidR="005E553F" w:rsidRPr="0005665F">
        <w:rPr>
          <w:rFonts w:ascii="Times New Roman" w:hAnsi="Times New Roman" w:cs="Times New Roman"/>
        </w:rPr>
        <w:t xml:space="preserve"> </w:t>
      </w:r>
      <w:r w:rsidR="00980EBA" w:rsidRPr="0005665F">
        <w:rPr>
          <w:rFonts w:ascii="Times New Roman" w:hAnsi="Times New Roman" w:cs="Times New Roman"/>
          <w:color w:val="auto"/>
        </w:rPr>
        <w:t>(Gök, 2018; Savaş,</w:t>
      </w:r>
      <w:r w:rsidR="00D014FF">
        <w:rPr>
          <w:rFonts w:ascii="Times New Roman" w:hAnsi="Times New Roman" w:cs="Times New Roman"/>
          <w:color w:val="auto"/>
        </w:rPr>
        <w:t xml:space="preserve"> </w:t>
      </w:r>
      <w:r w:rsidR="00980EBA" w:rsidRPr="0005665F">
        <w:rPr>
          <w:rFonts w:ascii="Times New Roman" w:hAnsi="Times New Roman" w:cs="Times New Roman"/>
          <w:color w:val="auto"/>
        </w:rPr>
        <w:t>2011; Yeşiloğlu, 2015)</w:t>
      </w:r>
      <w:r w:rsidR="00D57C3D" w:rsidRPr="0005665F">
        <w:rPr>
          <w:rFonts w:ascii="Times New Roman" w:hAnsi="Times New Roman" w:cs="Times New Roman"/>
          <w:color w:val="auto"/>
        </w:rPr>
        <w:t xml:space="preserve">, </w:t>
      </w:r>
      <w:r w:rsidR="0068424A" w:rsidRPr="0005665F">
        <w:rPr>
          <w:rFonts w:ascii="Times New Roman" w:hAnsi="Times New Roman" w:cs="Times New Roman"/>
          <w:color w:val="auto"/>
        </w:rPr>
        <w:t>kavramsal gelişim</w:t>
      </w:r>
      <w:r w:rsidR="0006141E" w:rsidRPr="0005665F">
        <w:rPr>
          <w:rFonts w:ascii="Times New Roman" w:hAnsi="Times New Roman" w:cs="Times New Roman"/>
          <w:color w:val="auto"/>
        </w:rPr>
        <w:t>e</w:t>
      </w:r>
      <w:r w:rsidR="0068424A" w:rsidRPr="0005665F">
        <w:rPr>
          <w:rFonts w:ascii="Times New Roman" w:hAnsi="Times New Roman" w:cs="Times New Roman"/>
          <w:color w:val="auto"/>
        </w:rPr>
        <w:t xml:space="preserve"> (</w:t>
      </w:r>
      <w:r w:rsidR="0068424A" w:rsidRPr="0005665F">
        <w:rPr>
          <w:rFonts w:ascii="Times New Roman" w:hAnsi="Times New Roman" w:cs="Times New Roman"/>
        </w:rPr>
        <w:t>Gök, 2012; Mazlum, 2015; Yıldırım, 2017)</w:t>
      </w:r>
      <w:r w:rsidR="0006141E" w:rsidRPr="0005665F">
        <w:rPr>
          <w:rFonts w:ascii="Times New Roman" w:hAnsi="Times New Roman" w:cs="Times New Roman"/>
        </w:rPr>
        <w:t xml:space="preserve">, </w:t>
      </w:r>
      <w:proofErr w:type="gramStart"/>
      <w:r w:rsidR="007F0F22" w:rsidRPr="0005665F">
        <w:rPr>
          <w:rFonts w:ascii="Times New Roman" w:hAnsi="Times New Roman" w:cs="Times New Roman"/>
          <w:color w:val="auto"/>
        </w:rPr>
        <w:t>motivasyon</w:t>
      </w:r>
      <w:proofErr w:type="gramEnd"/>
      <w:r w:rsidR="007F0F22" w:rsidRPr="0005665F">
        <w:rPr>
          <w:rFonts w:ascii="Times New Roman" w:hAnsi="Times New Roman" w:cs="Times New Roman"/>
          <w:color w:val="auto"/>
        </w:rPr>
        <w:t xml:space="preserve"> sağlama</w:t>
      </w:r>
      <w:r w:rsidR="0006141E" w:rsidRPr="0005665F">
        <w:rPr>
          <w:rFonts w:ascii="Times New Roman" w:hAnsi="Times New Roman" w:cs="Times New Roman"/>
          <w:color w:val="auto"/>
        </w:rPr>
        <w:t>ya</w:t>
      </w:r>
      <w:r w:rsidR="007F0F22" w:rsidRPr="0005665F">
        <w:rPr>
          <w:rFonts w:ascii="Times New Roman" w:hAnsi="Times New Roman" w:cs="Times New Roman"/>
          <w:color w:val="auto"/>
        </w:rPr>
        <w:t xml:space="preserve"> (</w:t>
      </w:r>
      <w:proofErr w:type="spellStart"/>
      <w:r w:rsidR="00F14C0D" w:rsidRPr="0005665F">
        <w:rPr>
          <w:rFonts w:ascii="Times New Roman" w:hAnsi="Times New Roman" w:cs="Times New Roman"/>
          <w:color w:val="auto"/>
        </w:rPr>
        <w:t>Allison</w:t>
      </w:r>
      <w:proofErr w:type="spellEnd"/>
      <w:r w:rsidR="00F14C0D" w:rsidRPr="0005665F">
        <w:rPr>
          <w:rFonts w:ascii="Times New Roman" w:hAnsi="Times New Roman" w:cs="Times New Roman"/>
          <w:color w:val="auto"/>
        </w:rPr>
        <w:t>, 2012; Atasoy, Ergin ve Şen, 2014; Doğru, 2013</w:t>
      </w:r>
      <w:r w:rsidR="0068424A" w:rsidRPr="0005665F">
        <w:rPr>
          <w:rFonts w:ascii="Times New Roman" w:hAnsi="Times New Roman" w:cs="Times New Roman"/>
          <w:color w:val="auto"/>
        </w:rPr>
        <w:t xml:space="preserve">) </w:t>
      </w:r>
      <w:r w:rsidR="0006141E" w:rsidRPr="0005665F">
        <w:rPr>
          <w:rFonts w:ascii="Times New Roman" w:hAnsi="Times New Roman" w:cs="Times New Roman"/>
          <w:color w:val="auto"/>
        </w:rPr>
        <w:t xml:space="preserve">ve </w:t>
      </w:r>
      <w:r w:rsidR="00D57C3D" w:rsidRPr="0005665F">
        <w:rPr>
          <w:rFonts w:ascii="Times New Roman" w:hAnsi="Times New Roman" w:cs="Times New Roman"/>
          <w:color w:val="auto"/>
        </w:rPr>
        <w:t>olumlu tutum geliştirme</w:t>
      </w:r>
      <w:r w:rsidR="0006141E" w:rsidRPr="0005665F">
        <w:rPr>
          <w:rFonts w:ascii="Times New Roman" w:hAnsi="Times New Roman" w:cs="Times New Roman"/>
          <w:color w:val="auto"/>
        </w:rPr>
        <w:t>ye</w:t>
      </w:r>
      <w:r w:rsidR="00D57C3D" w:rsidRPr="0005665F">
        <w:rPr>
          <w:rFonts w:ascii="Times New Roman" w:hAnsi="Times New Roman" w:cs="Times New Roman"/>
          <w:color w:val="auto"/>
        </w:rPr>
        <w:t xml:space="preserve"> (Özcan, 2017; </w:t>
      </w:r>
      <w:proofErr w:type="spellStart"/>
      <w:r w:rsidR="00D57C3D" w:rsidRPr="0005665F">
        <w:rPr>
          <w:rFonts w:ascii="Times New Roman" w:hAnsi="Times New Roman" w:cs="Times New Roman"/>
          <w:color w:val="auto"/>
        </w:rPr>
        <w:t>Yarımkaya</w:t>
      </w:r>
      <w:proofErr w:type="spellEnd"/>
      <w:r w:rsidR="00D57C3D" w:rsidRPr="0005665F">
        <w:rPr>
          <w:rFonts w:ascii="Times New Roman" w:hAnsi="Times New Roman" w:cs="Times New Roman"/>
          <w:color w:val="auto"/>
        </w:rPr>
        <w:t>, 2018; Yavuz, 2014)</w:t>
      </w:r>
      <w:r w:rsidR="0006141E" w:rsidRPr="0005665F">
        <w:rPr>
          <w:rFonts w:ascii="Times New Roman" w:hAnsi="Times New Roman" w:cs="Times New Roman"/>
          <w:color w:val="auto"/>
        </w:rPr>
        <w:t xml:space="preserve"> etkisinin olduğu ve özellikle de öğrenci grupları üzerinde odaklanıldığı görülmüştür. </w:t>
      </w:r>
      <w:r w:rsidR="0026692F" w:rsidRPr="0005665F">
        <w:rPr>
          <w:rFonts w:ascii="Times New Roman" w:hAnsi="Times New Roman" w:cs="Times New Roman"/>
          <w:color w:val="auto"/>
        </w:rPr>
        <w:t xml:space="preserve">Her ne kadar eğitim-öğretim sürecinin aktif paydaşı olarak nitelendirilen öğrencilerin süreç içerisindeki rolü önemli ise de rehberlik rolünü üstlenen öğretmenlerin de rolü bir o kadar </w:t>
      </w:r>
      <w:r w:rsidR="00C25E9F" w:rsidRPr="0005665F">
        <w:rPr>
          <w:rFonts w:ascii="Times New Roman" w:hAnsi="Times New Roman" w:cs="Times New Roman"/>
          <w:color w:val="auto"/>
        </w:rPr>
        <w:t>önemlidir</w:t>
      </w:r>
      <w:r w:rsidR="0026692F" w:rsidRPr="0005665F">
        <w:rPr>
          <w:rFonts w:ascii="Times New Roman" w:hAnsi="Times New Roman" w:cs="Times New Roman"/>
          <w:color w:val="auto"/>
        </w:rPr>
        <w:t xml:space="preserve">. </w:t>
      </w:r>
      <w:r w:rsidR="004319BC" w:rsidRPr="0005665F">
        <w:rPr>
          <w:rFonts w:ascii="Times New Roman" w:hAnsi="Times New Roman" w:cs="Times New Roman"/>
          <w:color w:val="auto"/>
        </w:rPr>
        <w:t xml:space="preserve">Dolayısıyla da öğretmenlere </w:t>
      </w:r>
      <w:r w:rsidR="001A28D1" w:rsidRPr="0005665F">
        <w:rPr>
          <w:rFonts w:ascii="Times New Roman" w:hAnsi="Times New Roman" w:cs="Times New Roman"/>
          <w:color w:val="auto"/>
        </w:rPr>
        <w:t xml:space="preserve">ya da adaylarına </w:t>
      </w:r>
      <w:r w:rsidR="004319BC" w:rsidRPr="0005665F">
        <w:rPr>
          <w:rFonts w:ascii="Times New Roman" w:hAnsi="Times New Roman" w:cs="Times New Roman"/>
          <w:color w:val="auto"/>
        </w:rPr>
        <w:t>yönelik akran eğitimi yakla</w:t>
      </w:r>
      <w:r w:rsidR="001A28D1" w:rsidRPr="0005665F">
        <w:rPr>
          <w:rFonts w:ascii="Times New Roman" w:hAnsi="Times New Roman" w:cs="Times New Roman"/>
          <w:color w:val="auto"/>
        </w:rPr>
        <w:t xml:space="preserve">şımı temelli uygulamaların yürütülmesi </w:t>
      </w:r>
      <w:r w:rsidR="00C25E9F" w:rsidRPr="0005665F">
        <w:rPr>
          <w:rFonts w:ascii="Times New Roman" w:hAnsi="Times New Roman" w:cs="Times New Roman"/>
          <w:color w:val="auto"/>
        </w:rPr>
        <w:t>oldukça değerli</w:t>
      </w:r>
      <w:r w:rsidR="001A28D1" w:rsidRPr="0005665F">
        <w:rPr>
          <w:rFonts w:ascii="Times New Roman" w:hAnsi="Times New Roman" w:cs="Times New Roman"/>
          <w:color w:val="auto"/>
        </w:rPr>
        <w:t xml:space="preserve"> olacaktır. </w:t>
      </w:r>
    </w:p>
    <w:p w14:paraId="0CDA88DF" w14:textId="101E0261" w:rsidR="009F36EF" w:rsidRDefault="009868B2" w:rsidP="00A820E5">
      <w:pPr>
        <w:pStyle w:val="Default"/>
        <w:spacing w:line="360" w:lineRule="auto"/>
        <w:ind w:firstLine="709"/>
        <w:jc w:val="both"/>
        <w:rPr>
          <w:rFonts w:ascii="Times New Roman" w:hAnsi="Times New Roman" w:cs="Times New Roman"/>
          <w:color w:val="auto"/>
        </w:rPr>
      </w:pPr>
      <w:r w:rsidRPr="0005665F">
        <w:rPr>
          <w:rFonts w:ascii="Times New Roman" w:hAnsi="Times New Roman" w:cs="Times New Roman"/>
          <w:color w:val="auto"/>
        </w:rPr>
        <w:t>Akran eğitimi yaklaşımının öğretmenler ve adayları için değerli olmasının yanı sıra a</w:t>
      </w:r>
      <w:r w:rsidR="00E9246D" w:rsidRPr="0005665F">
        <w:rPr>
          <w:rFonts w:ascii="Times New Roman" w:hAnsi="Times New Roman" w:cs="Times New Roman"/>
          <w:color w:val="auto"/>
        </w:rPr>
        <w:t>raştırma</w:t>
      </w:r>
      <w:r w:rsidR="00B84FCA" w:rsidRPr="0005665F">
        <w:rPr>
          <w:rFonts w:ascii="Times New Roman" w:hAnsi="Times New Roman" w:cs="Times New Roman"/>
          <w:color w:val="auto"/>
        </w:rPr>
        <w:t xml:space="preserve"> kapsamındaki</w:t>
      </w:r>
      <w:r w:rsidR="00E9246D" w:rsidRPr="0005665F">
        <w:rPr>
          <w:rFonts w:ascii="Times New Roman" w:hAnsi="Times New Roman" w:cs="Times New Roman"/>
          <w:color w:val="auto"/>
        </w:rPr>
        <w:t xml:space="preserve"> diğer bir değişkeni ise </w:t>
      </w:r>
      <w:r w:rsidR="00B84FCA" w:rsidRPr="0005665F">
        <w:rPr>
          <w:rFonts w:ascii="Times New Roman" w:hAnsi="Times New Roman" w:cs="Times New Roman"/>
          <w:color w:val="auto"/>
        </w:rPr>
        <w:t>öğretmenlik uygulaması</w:t>
      </w:r>
      <w:r w:rsidR="000B582E" w:rsidRPr="0005665F">
        <w:rPr>
          <w:rFonts w:ascii="Times New Roman" w:hAnsi="Times New Roman" w:cs="Times New Roman"/>
          <w:color w:val="auto"/>
        </w:rPr>
        <w:t xml:space="preserve"> sürecidir. </w:t>
      </w:r>
      <w:r w:rsidR="00873C5C" w:rsidRPr="0005665F">
        <w:rPr>
          <w:rFonts w:ascii="Times New Roman" w:hAnsi="Times New Roman" w:cs="Times New Roman"/>
          <w:color w:val="auto"/>
        </w:rPr>
        <w:t>Öğretmenlik uygulaması, ö</w:t>
      </w:r>
      <w:r w:rsidR="000B582E" w:rsidRPr="0005665F">
        <w:rPr>
          <w:rFonts w:ascii="Times New Roman" w:hAnsi="Times New Roman" w:cs="Times New Roman"/>
          <w:color w:val="auto"/>
        </w:rPr>
        <w:t xml:space="preserve">ğretmen adaylarının </w:t>
      </w:r>
      <w:r w:rsidR="00B31095" w:rsidRPr="0005665F">
        <w:rPr>
          <w:rFonts w:ascii="Times New Roman" w:hAnsi="Times New Roman" w:cs="Times New Roman"/>
          <w:color w:val="auto"/>
        </w:rPr>
        <w:t>mesleki yeterliklerini uygulamalarına fırsa</w:t>
      </w:r>
      <w:r w:rsidR="00B61696" w:rsidRPr="0005665F">
        <w:rPr>
          <w:rFonts w:ascii="Times New Roman" w:hAnsi="Times New Roman" w:cs="Times New Roman"/>
          <w:color w:val="auto"/>
        </w:rPr>
        <w:t xml:space="preserve">t veren </w:t>
      </w:r>
      <w:r w:rsidR="000D6DD8" w:rsidRPr="0005665F">
        <w:rPr>
          <w:rFonts w:ascii="Times New Roman" w:hAnsi="Times New Roman" w:cs="Times New Roman"/>
          <w:color w:val="auto"/>
        </w:rPr>
        <w:t xml:space="preserve">bir süreçtir. Bu süreç içerisinde </w:t>
      </w:r>
      <w:r w:rsidR="00A820E5">
        <w:rPr>
          <w:rFonts w:ascii="Times New Roman" w:hAnsi="Times New Roman" w:cs="Times New Roman"/>
          <w:color w:val="auto"/>
        </w:rPr>
        <w:t>öğretmen adayları</w:t>
      </w:r>
      <w:r w:rsidR="000D6DD8" w:rsidRPr="0005665F">
        <w:rPr>
          <w:rFonts w:ascii="Times New Roman" w:hAnsi="Times New Roman" w:cs="Times New Roman"/>
          <w:color w:val="auto"/>
        </w:rPr>
        <w:t xml:space="preserve"> konu alan ve özel alan yeterliklerini işe koşma</w:t>
      </w:r>
      <w:r w:rsidR="00A820E5">
        <w:rPr>
          <w:rFonts w:ascii="Times New Roman" w:hAnsi="Times New Roman" w:cs="Times New Roman"/>
          <w:color w:val="auto"/>
        </w:rPr>
        <w:t>lı</w:t>
      </w:r>
      <w:r w:rsidR="000D6DD8" w:rsidRPr="0005665F">
        <w:rPr>
          <w:rFonts w:ascii="Times New Roman" w:hAnsi="Times New Roman" w:cs="Times New Roman"/>
          <w:color w:val="auto"/>
        </w:rPr>
        <w:t xml:space="preserve"> ve kazanım sağlama</w:t>
      </w:r>
      <w:r w:rsidR="007B4659" w:rsidRPr="0005665F">
        <w:rPr>
          <w:rFonts w:ascii="Times New Roman" w:hAnsi="Times New Roman" w:cs="Times New Roman"/>
          <w:color w:val="auto"/>
        </w:rPr>
        <w:t>yı göz ardı etme</w:t>
      </w:r>
      <w:r w:rsidR="00A820E5">
        <w:rPr>
          <w:rFonts w:ascii="Times New Roman" w:hAnsi="Times New Roman" w:cs="Times New Roman"/>
          <w:color w:val="auto"/>
        </w:rPr>
        <w:t xml:space="preserve">melidir. </w:t>
      </w:r>
      <w:r w:rsidR="002976C7" w:rsidRPr="0005665F">
        <w:rPr>
          <w:rFonts w:ascii="Times New Roman" w:hAnsi="Times New Roman" w:cs="Times New Roman"/>
          <w:color w:val="auto"/>
        </w:rPr>
        <w:t xml:space="preserve">Ayrıca öğretmen adaylarının kazanım sağlama süreçlerinin değerlendirilmesi hem eğitim-öğretim süreci için hem de aday için oldukça faydalı olacaktır. </w:t>
      </w:r>
      <w:r w:rsidR="009D77FA" w:rsidRPr="0005665F">
        <w:rPr>
          <w:rFonts w:ascii="Times New Roman" w:hAnsi="Times New Roman" w:cs="Times New Roman"/>
          <w:color w:val="auto"/>
        </w:rPr>
        <w:t>Bu duruma yönelik olarak Özkara-</w:t>
      </w:r>
      <w:proofErr w:type="spellStart"/>
      <w:r w:rsidR="009D77FA" w:rsidRPr="0005665F">
        <w:rPr>
          <w:rFonts w:ascii="Times New Roman" w:hAnsi="Times New Roman" w:cs="Times New Roman"/>
          <w:color w:val="auto"/>
        </w:rPr>
        <w:t>Çıray</w:t>
      </w:r>
      <w:proofErr w:type="spellEnd"/>
      <w:r w:rsidR="009D77FA" w:rsidRPr="0005665F">
        <w:rPr>
          <w:rFonts w:ascii="Times New Roman" w:hAnsi="Times New Roman" w:cs="Times New Roman"/>
          <w:color w:val="auto"/>
        </w:rPr>
        <w:t xml:space="preserve"> (</w:t>
      </w:r>
      <w:r w:rsidR="009701E9" w:rsidRPr="0005665F">
        <w:rPr>
          <w:rFonts w:ascii="Times New Roman" w:hAnsi="Times New Roman" w:cs="Times New Roman"/>
          <w:color w:val="auto"/>
        </w:rPr>
        <w:t xml:space="preserve">2016) tarafından yürütülen </w:t>
      </w:r>
      <w:r w:rsidR="009D77FA" w:rsidRPr="0005665F">
        <w:rPr>
          <w:rFonts w:ascii="Times New Roman" w:hAnsi="Times New Roman" w:cs="Times New Roman"/>
          <w:color w:val="auto"/>
        </w:rPr>
        <w:t>çalışmada</w:t>
      </w:r>
      <w:r w:rsidR="009701E9" w:rsidRPr="0005665F">
        <w:rPr>
          <w:rFonts w:ascii="Times New Roman" w:hAnsi="Times New Roman" w:cs="Times New Roman"/>
          <w:color w:val="auto"/>
        </w:rPr>
        <w:t xml:space="preserve">, </w:t>
      </w:r>
      <w:r w:rsidR="007B56E1" w:rsidRPr="0005665F">
        <w:rPr>
          <w:rFonts w:ascii="Times New Roman" w:hAnsi="Times New Roman" w:cs="Times New Roman"/>
          <w:color w:val="auto"/>
        </w:rPr>
        <w:t xml:space="preserve">öğretmenlik uygulamasında kapsamında sınırları ve içeriği belli olan bir öğretim programının yer almaması ve değerlendirme mekanizmasının sadece dersi </w:t>
      </w:r>
      <w:r w:rsidR="00A221B4" w:rsidRPr="0005665F">
        <w:rPr>
          <w:rFonts w:ascii="Times New Roman" w:hAnsi="Times New Roman" w:cs="Times New Roman"/>
          <w:color w:val="auto"/>
        </w:rPr>
        <w:t>yürütmekle</w:t>
      </w:r>
      <w:r w:rsidR="007B56E1" w:rsidRPr="0005665F">
        <w:rPr>
          <w:rFonts w:ascii="Times New Roman" w:hAnsi="Times New Roman" w:cs="Times New Roman"/>
          <w:color w:val="auto"/>
        </w:rPr>
        <w:t xml:space="preserve"> sorumlu öğretim elemanı tarafından sağlanmasının </w:t>
      </w:r>
      <w:r w:rsidR="00A221B4" w:rsidRPr="0005665F">
        <w:rPr>
          <w:rFonts w:ascii="Times New Roman" w:hAnsi="Times New Roman" w:cs="Times New Roman"/>
          <w:color w:val="auto"/>
        </w:rPr>
        <w:t xml:space="preserve">handikaplı bir durum oluşturduğu dile getirilmiştir. Bu duruma bağlı olarak da öğretmen adaylarının </w:t>
      </w:r>
      <w:r w:rsidR="0043773B" w:rsidRPr="0005665F">
        <w:rPr>
          <w:rFonts w:ascii="Times New Roman" w:hAnsi="Times New Roman" w:cs="Times New Roman"/>
          <w:color w:val="auto"/>
        </w:rPr>
        <w:t>ders konu ve kapsamına yönelik kavramsal seviyede eksiklik yaşadığı, beklenen bilgi düzeyine erişemediği ve bun</w:t>
      </w:r>
      <w:r w:rsidR="00432095" w:rsidRPr="0005665F">
        <w:rPr>
          <w:rFonts w:ascii="Times New Roman" w:hAnsi="Times New Roman" w:cs="Times New Roman"/>
          <w:color w:val="auto"/>
        </w:rPr>
        <w:t>ların da kaygıya neden olduğu ortaya çıkarılmış</w:t>
      </w:r>
      <w:r w:rsidR="007C39EC" w:rsidRPr="0005665F">
        <w:rPr>
          <w:rFonts w:ascii="Times New Roman" w:hAnsi="Times New Roman" w:cs="Times New Roman"/>
          <w:color w:val="auto"/>
        </w:rPr>
        <w:t xml:space="preserve"> özellikle de fen bilgisi eğitiminden ilkokul düzeyinde sorumlu olan sınıf öğretmenlerinin bu durum ile karşılaşabileceği dile getirilmiştir. </w:t>
      </w:r>
      <w:r w:rsidR="00854ED7" w:rsidRPr="0005665F">
        <w:rPr>
          <w:rFonts w:ascii="Times New Roman" w:hAnsi="Times New Roman" w:cs="Times New Roman"/>
          <w:color w:val="auto"/>
        </w:rPr>
        <w:t xml:space="preserve">İlgili sorun durumuna yönelik olarak Erdoğan (2007) tarafından yürütülen araştırmada, </w:t>
      </w:r>
      <w:r w:rsidR="00074D6C" w:rsidRPr="0005665F">
        <w:rPr>
          <w:rFonts w:ascii="Times New Roman" w:hAnsi="Times New Roman" w:cs="Times New Roman"/>
          <w:color w:val="auto"/>
        </w:rPr>
        <w:t>fen bilgisi dersini öğretmekle sorumlu olan sınıf öğretmeninin fenne yönelik öz yeterlik inancının düşük olması</w:t>
      </w:r>
      <w:r w:rsidR="00E07C4A">
        <w:rPr>
          <w:rFonts w:ascii="Times New Roman" w:hAnsi="Times New Roman" w:cs="Times New Roman"/>
          <w:color w:val="auto"/>
        </w:rPr>
        <w:t>nın</w:t>
      </w:r>
      <w:r w:rsidR="00074D6C" w:rsidRPr="0005665F">
        <w:rPr>
          <w:rFonts w:ascii="Times New Roman" w:hAnsi="Times New Roman" w:cs="Times New Roman"/>
          <w:color w:val="auto"/>
        </w:rPr>
        <w:t xml:space="preserve"> öğrencilerin olumsuz tutum geliştirmelerine sebebiyet verdiği ve buna bağlı olarak da akademik </w:t>
      </w:r>
      <w:r w:rsidR="00074D6C" w:rsidRPr="0005665F">
        <w:rPr>
          <w:rFonts w:ascii="Times New Roman" w:hAnsi="Times New Roman" w:cs="Times New Roman"/>
          <w:color w:val="auto"/>
        </w:rPr>
        <w:lastRenderedPageBreak/>
        <w:t>başarılarının azaldığı ifade edilm</w:t>
      </w:r>
      <w:r w:rsidR="0028109A" w:rsidRPr="0005665F">
        <w:rPr>
          <w:rFonts w:ascii="Times New Roman" w:hAnsi="Times New Roman" w:cs="Times New Roman"/>
          <w:color w:val="auto"/>
        </w:rPr>
        <w:t xml:space="preserve">iştir. </w:t>
      </w:r>
      <w:r w:rsidR="00D43FE1" w:rsidRPr="0005665F">
        <w:rPr>
          <w:rFonts w:ascii="Times New Roman" w:hAnsi="Times New Roman" w:cs="Times New Roman"/>
          <w:color w:val="auto"/>
        </w:rPr>
        <w:t>Bu duruma benzer nitelikte Gülg</w:t>
      </w:r>
      <w:r w:rsidR="00BB4435">
        <w:rPr>
          <w:rFonts w:ascii="Times New Roman" w:hAnsi="Times New Roman" w:cs="Times New Roman"/>
          <w:color w:val="auto"/>
        </w:rPr>
        <w:t>ü</w:t>
      </w:r>
      <w:r w:rsidR="00D43FE1" w:rsidRPr="0005665F">
        <w:rPr>
          <w:rFonts w:ascii="Times New Roman" w:hAnsi="Times New Roman" w:cs="Times New Roman"/>
          <w:color w:val="auto"/>
        </w:rPr>
        <w:t>n (2014) tarafından yürütülen araştırmada</w:t>
      </w:r>
      <w:r w:rsidR="00130C99" w:rsidRPr="0005665F">
        <w:rPr>
          <w:rFonts w:ascii="Times New Roman" w:hAnsi="Times New Roman" w:cs="Times New Roman"/>
          <w:color w:val="auto"/>
        </w:rPr>
        <w:t xml:space="preserve">, </w:t>
      </w:r>
      <w:r w:rsidR="00BC6BF8" w:rsidRPr="0005665F">
        <w:rPr>
          <w:rFonts w:ascii="Times New Roman" w:hAnsi="Times New Roman" w:cs="Times New Roman"/>
          <w:color w:val="auto"/>
        </w:rPr>
        <w:t xml:space="preserve">fen öğretiminden sorumlu olan öğretmenlerin fen dersine yönelik tutumlarının öğrencilerin başarıları ile direkt olarak ilişkili olduğu dolayısıyla da konu alanına dikkat edilmesinin değerli olduğu </w:t>
      </w:r>
      <w:r w:rsidR="00E07C4A">
        <w:rPr>
          <w:rFonts w:ascii="Times New Roman" w:hAnsi="Times New Roman" w:cs="Times New Roman"/>
          <w:color w:val="auto"/>
        </w:rPr>
        <w:t>dile getirilmiştir</w:t>
      </w:r>
      <w:r w:rsidR="00B00E29" w:rsidRPr="0005665F">
        <w:rPr>
          <w:rFonts w:ascii="Times New Roman" w:hAnsi="Times New Roman" w:cs="Times New Roman"/>
          <w:color w:val="auto"/>
        </w:rPr>
        <w:t xml:space="preserve">. </w:t>
      </w:r>
      <w:r w:rsidR="006033DE" w:rsidRPr="0005665F">
        <w:rPr>
          <w:rFonts w:ascii="Times New Roman" w:hAnsi="Times New Roman" w:cs="Times New Roman"/>
          <w:color w:val="auto"/>
        </w:rPr>
        <w:t>Literatürden</w:t>
      </w:r>
      <w:r w:rsidR="00DA3670" w:rsidRPr="0005665F">
        <w:rPr>
          <w:rFonts w:ascii="Times New Roman" w:hAnsi="Times New Roman" w:cs="Times New Roman"/>
          <w:color w:val="auto"/>
        </w:rPr>
        <w:t xml:space="preserve"> görülebileceği üzere fen bilgisi </w:t>
      </w:r>
      <w:r w:rsidR="000E4512" w:rsidRPr="0005665F">
        <w:rPr>
          <w:rFonts w:ascii="Times New Roman" w:hAnsi="Times New Roman" w:cs="Times New Roman"/>
          <w:color w:val="auto"/>
        </w:rPr>
        <w:t xml:space="preserve">eğitimi </w:t>
      </w:r>
      <w:r w:rsidR="00DA3670" w:rsidRPr="0005665F">
        <w:rPr>
          <w:rFonts w:ascii="Times New Roman" w:hAnsi="Times New Roman" w:cs="Times New Roman"/>
          <w:color w:val="auto"/>
        </w:rPr>
        <w:t xml:space="preserve">konu alanı uzmanı olmayan öğretmenlerin süreç içerisinde anlamsal ve kavramsal düzeyde katkı </w:t>
      </w:r>
      <w:r w:rsidR="000E4512" w:rsidRPr="0005665F">
        <w:rPr>
          <w:rFonts w:ascii="Times New Roman" w:hAnsi="Times New Roman" w:cs="Times New Roman"/>
          <w:color w:val="auto"/>
        </w:rPr>
        <w:t>sağlayamadığı</w:t>
      </w:r>
      <w:r w:rsidR="00DA3670" w:rsidRPr="0005665F">
        <w:rPr>
          <w:rFonts w:ascii="Times New Roman" w:hAnsi="Times New Roman" w:cs="Times New Roman"/>
          <w:color w:val="auto"/>
        </w:rPr>
        <w:t xml:space="preserve"> buna ba</w:t>
      </w:r>
      <w:r w:rsidR="000E4512" w:rsidRPr="0005665F">
        <w:rPr>
          <w:rFonts w:ascii="Times New Roman" w:hAnsi="Times New Roman" w:cs="Times New Roman"/>
          <w:color w:val="auto"/>
        </w:rPr>
        <w:t>ğ</w:t>
      </w:r>
      <w:r w:rsidR="00DA3670" w:rsidRPr="0005665F">
        <w:rPr>
          <w:rFonts w:ascii="Times New Roman" w:hAnsi="Times New Roman" w:cs="Times New Roman"/>
          <w:color w:val="auto"/>
        </w:rPr>
        <w:t xml:space="preserve">lı olarak ise akademik başarıda negatifliğe sebebiyet verdiği görülebilmektedir. </w:t>
      </w:r>
      <w:proofErr w:type="spellStart"/>
      <w:r w:rsidR="00DA3670" w:rsidRPr="0005665F">
        <w:rPr>
          <w:rFonts w:ascii="Times New Roman" w:hAnsi="Times New Roman" w:cs="Times New Roman"/>
          <w:color w:val="auto"/>
        </w:rPr>
        <w:t>Balbağ</w:t>
      </w:r>
      <w:proofErr w:type="spellEnd"/>
      <w:r w:rsidR="00DA3670" w:rsidRPr="0005665F">
        <w:rPr>
          <w:rFonts w:ascii="Times New Roman" w:hAnsi="Times New Roman" w:cs="Times New Roman"/>
          <w:color w:val="auto"/>
        </w:rPr>
        <w:t xml:space="preserve"> ve Karaer (2016) ise bu duruma yeni bir soluk kazandırar</w:t>
      </w:r>
      <w:r w:rsidR="000E4512" w:rsidRPr="0005665F">
        <w:rPr>
          <w:rFonts w:ascii="Times New Roman" w:hAnsi="Times New Roman" w:cs="Times New Roman"/>
          <w:color w:val="auto"/>
        </w:rPr>
        <w:t>a</w:t>
      </w:r>
      <w:r w:rsidR="00DA3670" w:rsidRPr="0005665F">
        <w:rPr>
          <w:rFonts w:ascii="Times New Roman" w:hAnsi="Times New Roman" w:cs="Times New Roman"/>
          <w:color w:val="auto"/>
        </w:rPr>
        <w:t xml:space="preserve">k fen bilgisi öğretmenlerinin ise </w:t>
      </w:r>
      <w:r w:rsidR="00A44BE1" w:rsidRPr="0005665F">
        <w:rPr>
          <w:rFonts w:ascii="Times New Roman" w:hAnsi="Times New Roman" w:cs="Times New Roman"/>
          <w:color w:val="auto"/>
        </w:rPr>
        <w:t xml:space="preserve">belli bir yaş grubunun altına fen eğitim desteği sağlarken yetersiz kaldığı ve gerekli argümanların seçiminde zorlandığını dile getirmiş ve bu alanda </w:t>
      </w:r>
      <w:r w:rsidR="000E4512" w:rsidRPr="0005665F">
        <w:rPr>
          <w:rFonts w:ascii="Times New Roman" w:hAnsi="Times New Roman" w:cs="Times New Roman"/>
          <w:color w:val="auto"/>
        </w:rPr>
        <w:t xml:space="preserve">çeşitli konsorsiyumlar </w:t>
      </w:r>
      <w:r w:rsidR="00114225" w:rsidRPr="0005665F">
        <w:rPr>
          <w:rFonts w:ascii="Times New Roman" w:hAnsi="Times New Roman" w:cs="Times New Roman"/>
          <w:color w:val="auto"/>
        </w:rPr>
        <w:t>ile</w:t>
      </w:r>
      <w:r w:rsidR="000E4512" w:rsidRPr="0005665F">
        <w:rPr>
          <w:rFonts w:ascii="Times New Roman" w:hAnsi="Times New Roman" w:cs="Times New Roman"/>
          <w:color w:val="auto"/>
        </w:rPr>
        <w:t xml:space="preserve"> gelişimin sağlanması gerektiğine vurgu yapılmıştır. </w:t>
      </w:r>
      <w:r w:rsidR="006033DE" w:rsidRPr="0005665F">
        <w:rPr>
          <w:rFonts w:ascii="Times New Roman" w:hAnsi="Times New Roman" w:cs="Times New Roman"/>
          <w:color w:val="auto"/>
        </w:rPr>
        <w:t xml:space="preserve">Yürütülen araştırmalar göz önüne alındığında, fen bilgisi eğitiminden sorumlu olan </w:t>
      </w:r>
      <w:r w:rsidR="0082139E" w:rsidRPr="0005665F">
        <w:rPr>
          <w:rFonts w:ascii="Times New Roman" w:hAnsi="Times New Roman" w:cs="Times New Roman"/>
          <w:color w:val="auto"/>
        </w:rPr>
        <w:t xml:space="preserve">sınıf öğretmenlerinin fen bilgisi temelindeki kavramlar ve anlamları hakkında dönütler üzerinden bir </w:t>
      </w:r>
      <w:r w:rsidR="00C6563E" w:rsidRPr="0005665F">
        <w:rPr>
          <w:rFonts w:ascii="Times New Roman" w:hAnsi="Times New Roman" w:cs="Times New Roman"/>
          <w:color w:val="auto"/>
        </w:rPr>
        <w:t>ö</w:t>
      </w:r>
      <w:r w:rsidR="0082139E" w:rsidRPr="0005665F">
        <w:rPr>
          <w:rFonts w:ascii="Times New Roman" w:hAnsi="Times New Roman" w:cs="Times New Roman"/>
          <w:color w:val="auto"/>
        </w:rPr>
        <w:t xml:space="preserve">ğretmenlik uygulaması sürecine </w:t>
      </w:r>
      <w:r w:rsidR="00C6563E" w:rsidRPr="0005665F">
        <w:rPr>
          <w:rFonts w:ascii="Times New Roman" w:hAnsi="Times New Roman" w:cs="Times New Roman"/>
          <w:color w:val="auto"/>
        </w:rPr>
        <w:t>entegre edilmesi</w:t>
      </w:r>
      <w:r w:rsidR="0082139E" w:rsidRPr="0005665F">
        <w:rPr>
          <w:rFonts w:ascii="Times New Roman" w:hAnsi="Times New Roman" w:cs="Times New Roman"/>
          <w:color w:val="auto"/>
        </w:rPr>
        <w:t xml:space="preserve">; fen bilgisi öğretmen adaylarının ise </w:t>
      </w:r>
      <w:r w:rsidR="00C6563E" w:rsidRPr="0005665F">
        <w:rPr>
          <w:rFonts w:ascii="Times New Roman" w:hAnsi="Times New Roman" w:cs="Times New Roman"/>
          <w:color w:val="auto"/>
        </w:rPr>
        <w:t>sınıf seviyesine bağlı olarak uygulamaları çeşitlen</w:t>
      </w:r>
      <w:r w:rsidR="00551D19" w:rsidRPr="0005665F">
        <w:rPr>
          <w:rFonts w:ascii="Times New Roman" w:hAnsi="Times New Roman" w:cs="Times New Roman"/>
          <w:color w:val="auto"/>
        </w:rPr>
        <w:t>dirmesi</w:t>
      </w:r>
      <w:r w:rsidR="00C6563E" w:rsidRPr="0005665F">
        <w:rPr>
          <w:rFonts w:ascii="Times New Roman" w:hAnsi="Times New Roman" w:cs="Times New Roman"/>
          <w:color w:val="auto"/>
        </w:rPr>
        <w:t xml:space="preserve"> ve öğrenci seviyesine uygun pedagojik davranış sergilemesine </w:t>
      </w:r>
      <w:r w:rsidR="00551D19" w:rsidRPr="0005665F">
        <w:rPr>
          <w:rFonts w:ascii="Times New Roman" w:hAnsi="Times New Roman" w:cs="Times New Roman"/>
          <w:color w:val="auto"/>
        </w:rPr>
        <w:t xml:space="preserve">uygun olacak şekilde öğretmenlik uygulaması sürecini yürütmesi gerektiğini ifade etmek pek de yanlış olmayacaktır. </w:t>
      </w:r>
      <w:r w:rsidR="006A584A" w:rsidRPr="0005665F">
        <w:rPr>
          <w:rFonts w:ascii="Times New Roman" w:hAnsi="Times New Roman" w:cs="Times New Roman"/>
          <w:color w:val="auto"/>
        </w:rPr>
        <w:t xml:space="preserve">Bu bağlamda da araştırma ilgili gereklilik durumu üzerine kurgulanmıştır. </w:t>
      </w:r>
    </w:p>
    <w:p w14:paraId="334A5A37" w14:textId="0E14D7FA" w:rsidR="009F36EF" w:rsidRDefault="009F36EF" w:rsidP="00A820E5">
      <w:pPr>
        <w:pStyle w:val="Default"/>
        <w:spacing w:line="360" w:lineRule="auto"/>
        <w:ind w:firstLine="709"/>
        <w:jc w:val="both"/>
        <w:rPr>
          <w:rFonts w:ascii="Times New Roman" w:hAnsi="Times New Roman" w:cs="Times New Roman"/>
          <w:b/>
          <w:color w:val="auto"/>
        </w:rPr>
      </w:pPr>
      <w:r w:rsidRPr="009F36EF">
        <w:rPr>
          <w:rFonts w:ascii="Times New Roman" w:hAnsi="Times New Roman" w:cs="Times New Roman"/>
          <w:b/>
          <w:color w:val="auto"/>
        </w:rPr>
        <w:t>Araştırmanın Amacı</w:t>
      </w:r>
      <w:r w:rsidR="00143342">
        <w:rPr>
          <w:rFonts w:ascii="Times New Roman" w:hAnsi="Times New Roman" w:cs="Times New Roman"/>
          <w:b/>
          <w:color w:val="auto"/>
        </w:rPr>
        <w:t xml:space="preserve"> ve Problem Durumları</w:t>
      </w:r>
    </w:p>
    <w:p w14:paraId="4E82FA71" w14:textId="77777777" w:rsidR="003351CF" w:rsidRDefault="009F36EF" w:rsidP="00A820E5">
      <w:pPr>
        <w:pStyle w:val="Default"/>
        <w:spacing w:line="360" w:lineRule="auto"/>
        <w:ind w:firstLine="709"/>
        <w:jc w:val="both"/>
        <w:rPr>
          <w:rFonts w:ascii="Times New Roman" w:hAnsi="Times New Roman" w:cs="Times New Roman"/>
        </w:rPr>
      </w:pPr>
      <w:r w:rsidRPr="0005665F">
        <w:rPr>
          <w:rFonts w:ascii="Times New Roman" w:hAnsi="Times New Roman" w:cs="Times New Roman"/>
        </w:rPr>
        <w:t xml:space="preserve">Araştırmanın amacı, </w:t>
      </w:r>
      <w:r w:rsidR="00143342" w:rsidRPr="0035224A">
        <w:rPr>
          <w:rFonts w:ascii="Times New Roman" w:hAnsi="Times New Roman" w:cs="Times New Roman"/>
        </w:rPr>
        <w:t>öğretmenlik uygulaması sürecinde akran eğitimi yaklaşımı ile bir araya getiril</w:t>
      </w:r>
      <w:r w:rsidR="00143342">
        <w:rPr>
          <w:rFonts w:ascii="Times New Roman" w:hAnsi="Times New Roman" w:cs="Times New Roman"/>
        </w:rPr>
        <w:t xml:space="preserve">en </w:t>
      </w:r>
      <w:r w:rsidR="00143342" w:rsidRPr="0035224A">
        <w:rPr>
          <w:rFonts w:ascii="Times New Roman" w:hAnsi="Times New Roman" w:cs="Times New Roman"/>
        </w:rPr>
        <w:t>fen bilgisi ve sınıf öğretmen adaylarını</w:t>
      </w:r>
      <w:r w:rsidR="00143342">
        <w:rPr>
          <w:rFonts w:ascii="Times New Roman" w:hAnsi="Times New Roman" w:cs="Times New Roman"/>
        </w:rPr>
        <w:t>n</w:t>
      </w:r>
      <w:r w:rsidR="00143342" w:rsidRPr="005E64FC">
        <w:rPr>
          <w:rFonts w:ascii="Times New Roman" w:hAnsi="Times New Roman" w:cs="Times New Roman"/>
        </w:rPr>
        <w:t xml:space="preserve"> </w:t>
      </w:r>
      <w:r w:rsidR="00143342">
        <w:rPr>
          <w:rFonts w:ascii="Times New Roman" w:hAnsi="Times New Roman" w:cs="Times New Roman"/>
        </w:rPr>
        <w:t>f</w:t>
      </w:r>
      <w:r w:rsidR="00143342" w:rsidRPr="0035224A">
        <w:rPr>
          <w:rFonts w:ascii="Times New Roman" w:hAnsi="Times New Roman" w:cs="Times New Roman"/>
        </w:rPr>
        <w:t xml:space="preserve">en </w:t>
      </w:r>
      <w:r w:rsidR="00143342">
        <w:rPr>
          <w:rFonts w:ascii="Times New Roman" w:hAnsi="Times New Roman" w:cs="Times New Roman"/>
        </w:rPr>
        <w:t>b</w:t>
      </w:r>
      <w:r w:rsidR="00143342" w:rsidRPr="0035224A">
        <w:rPr>
          <w:rFonts w:ascii="Times New Roman" w:hAnsi="Times New Roman" w:cs="Times New Roman"/>
        </w:rPr>
        <w:t>ilimleri ders</w:t>
      </w:r>
      <w:r w:rsidR="00143342">
        <w:rPr>
          <w:rFonts w:ascii="Times New Roman" w:hAnsi="Times New Roman" w:cs="Times New Roman"/>
        </w:rPr>
        <w:t>ini</w:t>
      </w:r>
      <w:r w:rsidR="00143342" w:rsidRPr="0035224A">
        <w:rPr>
          <w:rFonts w:ascii="Times New Roman" w:hAnsi="Times New Roman" w:cs="Times New Roman"/>
        </w:rPr>
        <w:t xml:space="preserve"> planlama süreci üzerindeki etkisini belirlemektir</w:t>
      </w:r>
      <w:r w:rsidR="00143342">
        <w:rPr>
          <w:rFonts w:ascii="Times New Roman" w:hAnsi="Times New Roman" w:cs="Times New Roman"/>
        </w:rPr>
        <w:t xml:space="preserve">. </w:t>
      </w:r>
      <w:r w:rsidRPr="0005665F">
        <w:rPr>
          <w:rFonts w:ascii="Times New Roman" w:hAnsi="Times New Roman" w:cs="Times New Roman"/>
        </w:rPr>
        <w:t xml:space="preserve">İlgili amaca yönelik olarak araştırmada </w:t>
      </w:r>
      <w:r w:rsidRPr="0005665F">
        <w:rPr>
          <w:rFonts w:ascii="Times New Roman" w:hAnsi="Times New Roman" w:cs="Times New Roman"/>
          <w:i/>
          <w:iCs/>
        </w:rPr>
        <w:t xml:space="preserve">“Fen bilgisi dersini öğretmekle sorumlu olan fen bilgisi ve sınıf öğretmen adaylarının öğretmenlik uygulaması sürecinde akran eğitimi yaklaşımı ile bir araya getirilmelerinin fen bilimleri dersini planlamaları üzerine etkisi var mıdır?” </w:t>
      </w:r>
      <w:r w:rsidRPr="0005665F">
        <w:rPr>
          <w:rFonts w:ascii="Times New Roman" w:hAnsi="Times New Roman" w:cs="Times New Roman"/>
        </w:rPr>
        <w:t xml:space="preserve">temel problem durumuna cevap aranmaktadır. </w:t>
      </w:r>
      <w:r w:rsidR="003351CF">
        <w:rPr>
          <w:rFonts w:ascii="Times New Roman" w:hAnsi="Times New Roman" w:cs="Times New Roman"/>
        </w:rPr>
        <w:t>İlgili problem durumlarına bağlı olarak cevap aranan alt problem durumları ise şu şekildedir:</w:t>
      </w:r>
    </w:p>
    <w:p w14:paraId="20ECABF3" w14:textId="36CDA105" w:rsidR="00A37DE6" w:rsidRDefault="00A37DE6" w:rsidP="00A37DE6">
      <w:pPr>
        <w:pStyle w:val="Default"/>
        <w:numPr>
          <w:ilvl w:val="0"/>
          <w:numId w:val="6"/>
        </w:numPr>
        <w:tabs>
          <w:tab w:val="left" w:pos="284"/>
        </w:tabs>
        <w:spacing w:line="360" w:lineRule="auto"/>
        <w:ind w:left="0" w:firstLine="0"/>
        <w:jc w:val="both"/>
        <w:rPr>
          <w:rFonts w:ascii="Times New Roman" w:hAnsi="Times New Roman" w:cs="Times New Roman"/>
        </w:rPr>
      </w:pPr>
      <w:r>
        <w:rPr>
          <w:rFonts w:ascii="Times New Roman" w:hAnsi="Times New Roman" w:cs="Times New Roman"/>
        </w:rPr>
        <w:t xml:space="preserve">Araştırma kapsamında oluşturulan deney grubunda (fen bilgisi </w:t>
      </w:r>
      <w:r w:rsidR="00FC15BC">
        <w:rPr>
          <w:rFonts w:ascii="Times New Roman" w:hAnsi="Times New Roman" w:cs="Times New Roman"/>
        </w:rPr>
        <w:t>ve</w:t>
      </w:r>
      <w:r>
        <w:rPr>
          <w:rFonts w:ascii="Times New Roman" w:hAnsi="Times New Roman" w:cs="Times New Roman"/>
        </w:rPr>
        <w:t xml:space="preserve"> sınıf </w:t>
      </w:r>
      <w:r w:rsidR="00FC15BC">
        <w:rPr>
          <w:rFonts w:ascii="Times New Roman" w:hAnsi="Times New Roman" w:cs="Times New Roman"/>
        </w:rPr>
        <w:t xml:space="preserve">öğretmen adayları) yer alan bireylerin </w:t>
      </w:r>
      <w:r w:rsidR="00C4160C">
        <w:rPr>
          <w:rFonts w:ascii="Times New Roman" w:hAnsi="Times New Roman" w:cs="Times New Roman"/>
        </w:rPr>
        <w:t xml:space="preserve">fen bilimleri dersini planlama sürecinde oluşturdukları ders planlarından elde ettikleri </w:t>
      </w:r>
      <w:r w:rsidR="00C4160C" w:rsidRPr="00922EBE">
        <w:rPr>
          <w:rFonts w:ascii="Times New Roman" w:hAnsi="Times New Roman" w:cs="Times New Roman"/>
        </w:rPr>
        <w:t>öntest</w:t>
      </w:r>
      <w:r w:rsidR="00C4160C">
        <w:rPr>
          <w:rFonts w:ascii="Times New Roman" w:hAnsi="Times New Roman" w:cs="Times New Roman"/>
        </w:rPr>
        <w:t xml:space="preserve"> puanları ile </w:t>
      </w:r>
      <w:r w:rsidR="00FC15BC">
        <w:rPr>
          <w:rFonts w:ascii="Times New Roman" w:hAnsi="Times New Roman" w:cs="Times New Roman"/>
        </w:rPr>
        <w:t>kontrol gruplarında (1. kontrol grubu= fen bilgisi öğretmen adayları, 2. kontrol grubu= sınıf öğretmen adayları)</w:t>
      </w:r>
      <w:r w:rsidR="00C4160C">
        <w:rPr>
          <w:rFonts w:ascii="Times New Roman" w:hAnsi="Times New Roman" w:cs="Times New Roman"/>
        </w:rPr>
        <w:t xml:space="preserve"> yer alan bireylerin fen bilimleri dersini planlama sürecinde oluşturdukları ders planlarından elde ettikleri </w:t>
      </w:r>
      <w:r w:rsidR="00C4160C" w:rsidRPr="00922EBE">
        <w:rPr>
          <w:rFonts w:ascii="Times New Roman" w:hAnsi="Times New Roman" w:cs="Times New Roman"/>
        </w:rPr>
        <w:t>öntest</w:t>
      </w:r>
      <w:r w:rsidR="00C4160C">
        <w:rPr>
          <w:rFonts w:ascii="Times New Roman" w:hAnsi="Times New Roman" w:cs="Times New Roman"/>
        </w:rPr>
        <w:t xml:space="preserve"> puanları arasında anlamlı bir fark var mıdır?</w:t>
      </w:r>
    </w:p>
    <w:p w14:paraId="5D942CDE" w14:textId="328D43A6" w:rsidR="00A37DE6" w:rsidRDefault="00A37DE6" w:rsidP="00A37DE6">
      <w:pPr>
        <w:pStyle w:val="Default"/>
        <w:numPr>
          <w:ilvl w:val="0"/>
          <w:numId w:val="6"/>
        </w:numPr>
        <w:tabs>
          <w:tab w:val="left" w:pos="284"/>
        </w:tabs>
        <w:spacing w:line="360" w:lineRule="auto"/>
        <w:ind w:left="0" w:firstLine="0"/>
        <w:jc w:val="both"/>
        <w:rPr>
          <w:rFonts w:ascii="Times New Roman" w:hAnsi="Times New Roman" w:cs="Times New Roman"/>
        </w:rPr>
      </w:pPr>
      <w:r>
        <w:rPr>
          <w:rFonts w:ascii="Times New Roman" w:hAnsi="Times New Roman" w:cs="Times New Roman"/>
        </w:rPr>
        <w:t xml:space="preserve">Fen bilgisi ve sınıf öğretmen adaylarının akran eğitimi yaklaşımı ile bir araya getirilmesi sonucu oluşturulan deney grubundaki bireylerin fen bilimleri dersini planlama sürecinde </w:t>
      </w:r>
      <w:r>
        <w:rPr>
          <w:rFonts w:ascii="Times New Roman" w:hAnsi="Times New Roman" w:cs="Times New Roman"/>
        </w:rPr>
        <w:lastRenderedPageBreak/>
        <w:t xml:space="preserve">oluşturdukları ders planlarından elde ettikleri </w:t>
      </w:r>
      <w:r w:rsidRPr="00922EBE">
        <w:rPr>
          <w:rFonts w:ascii="Times New Roman" w:hAnsi="Times New Roman" w:cs="Times New Roman"/>
        </w:rPr>
        <w:t>öntest ve sontest puan ortalamaları arasında anlamlı bir fark var mıdır?</w:t>
      </w:r>
    </w:p>
    <w:p w14:paraId="70AF0717" w14:textId="0136FD47" w:rsidR="00613330" w:rsidRDefault="004B4EFD" w:rsidP="00613330">
      <w:pPr>
        <w:pStyle w:val="Default"/>
        <w:numPr>
          <w:ilvl w:val="0"/>
          <w:numId w:val="6"/>
        </w:numPr>
        <w:tabs>
          <w:tab w:val="left" w:pos="284"/>
        </w:tabs>
        <w:spacing w:line="360" w:lineRule="auto"/>
        <w:ind w:left="0" w:firstLine="0"/>
        <w:jc w:val="both"/>
        <w:rPr>
          <w:rFonts w:ascii="Times New Roman" w:hAnsi="Times New Roman" w:cs="Times New Roman"/>
        </w:rPr>
      </w:pPr>
      <w:r>
        <w:rPr>
          <w:rFonts w:ascii="Times New Roman" w:hAnsi="Times New Roman" w:cs="Times New Roman"/>
        </w:rPr>
        <w:t>Fen bilgisi</w:t>
      </w:r>
      <w:r w:rsidRPr="004B4EFD">
        <w:rPr>
          <w:rFonts w:ascii="Times New Roman" w:hAnsi="Times New Roman" w:cs="Times New Roman"/>
        </w:rPr>
        <w:t xml:space="preserve"> </w:t>
      </w:r>
      <w:r>
        <w:rPr>
          <w:rFonts w:ascii="Times New Roman" w:hAnsi="Times New Roman" w:cs="Times New Roman"/>
        </w:rPr>
        <w:t xml:space="preserve">öğretmen adaylarının </w:t>
      </w:r>
      <w:r w:rsidR="00613330">
        <w:rPr>
          <w:rFonts w:ascii="Times New Roman" w:hAnsi="Times New Roman" w:cs="Times New Roman"/>
        </w:rPr>
        <w:t xml:space="preserve">akran eğitimi yaklaşımı ile </w:t>
      </w:r>
      <w:r>
        <w:rPr>
          <w:rFonts w:ascii="Times New Roman" w:hAnsi="Times New Roman" w:cs="Times New Roman"/>
        </w:rPr>
        <w:t xml:space="preserve">bir araya getirilmesi </w:t>
      </w:r>
      <w:r w:rsidR="00613330">
        <w:rPr>
          <w:rFonts w:ascii="Times New Roman" w:hAnsi="Times New Roman" w:cs="Times New Roman"/>
        </w:rPr>
        <w:t xml:space="preserve">sonucu </w:t>
      </w:r>
      <w:r>
        <w:rPr>
          <w:rFonts w:ascii="Times New Roman" w:hAnsi="Times New Roman" w:cs="Times New Roman"/>
        </w:rPr>
        <w:t xml:space="preserve">oluşturulan birinci kontrol grubundaki bireylerin </w:t>
      </w:r>
      <w:r w:rsidR="00613330">
        <w:rPr>
          <w:rFonts w:ascii="Times New Roman" w:hAnsi="Times New Roman" w:cs="Times New Roman"/>
        </w:rPr>
        <w:t xml:space="preserve">fen bilimleri dersini planlama sürecinde oluşturdukları ders planlarından elde ettikleri </w:t>
      </w:r>
      <w:r w:rsidR="00613330" w:rsidRPr="00922EBE">
        <w:rPr>
          <w:rFonts w:ascii="Times New Roman" w:hAnsi="Times New Roman" w:cs="Times New Roman"/>
        </w:rPr>
        <w:t>öntest ve sontest puan ortalamaları arasında anlamlı bir fark var mıdır?</w:t>
      </w:r>
    </w:p>
    <w:p w14:paraId="004006C5" w14:textId="5E6526C7" w:rsidR="00922EBE" w:rsidRDefault="00A37DE6" w:rsidP="00722B2B">
      <w:pPr>
        <w:pStyle w:val="Default"/>
        <w:numPr>
          <w:ilvl w:val="0"/>
          <w:numId w:val="6"/>
        </w:numPr>
        <w:tabs>
          <w:tab w:val="left" w:pos="284"/>
        </w:tabs>
        <w:spacing w:line="360" w:lineRule="auto"/>
        <w:ind w:left="0" w:firstLine="0"/>
        <w:jc w:val="both"/>
        <w:rPr>
          <w:rFonts w:ascii="Times New Roman" w:hAnsi="Times New Roman" w:cs="Times New Roman"/>
        </w:rPr>
      </w:pPr>
      <w:r>
        <w:rPr>
          <w:rFonts w:ascii="Times New Roman" w:hAnsi="Times New Roman" w:cs="Times New Roman"/>
        </w:rPr>
        <w:t xml:space="preserve">Sınıf öğretmen adaylarının akran eğitimi yaklaşımı ile bir araya getirilmesi sonucu oluşturulan ikinci kontrol grubundaki bireylerin fen bilimleri dersini planlama sürecinde oluşturdukları ders planlarından elde ettikleri </w:t>
      </w:r>
      <w:r w:rsidRPr="00922EBE">
        <w:rPr>
          <w:rFonts w:ascii="Times New Roman" w:hAnsi="Times New Roman" w:cs="Times New Roman"/>
        </w:rPr>
        <w:t>öntest ve sontest puan ortalamaları aras</w:t>
      </w:r>
      <w:r w:rsidR="00722B2B">
        <w:rPr>
          <w:rFonts w:ascii="Times New Roman" w:hAnsi="Times New Roman" w:cs="Times New Roman"/>
        </w:rPr>
        <w:t>ında anlamlı bir fark var mıdır?</w:t>
      </w:r>
    </w:p>
    <w:p w14:paraId="698D8D29" w14:textId="74CAA543" w:rsidR="00722B2B" w:rsidRPr="00722B2B" w:rsidRDefault="00722B2B" w:rsidP="00722B2B">
      <w:pPr>
        <w:pStyle w:val="Default"/>
        <w:numPr>
          <w:ilvl w:val="0"/>
          <w:numId w:val="6"/>
        </w:numPr>
        <w:tabs>
          <w:tab w:val="left" w:pos="284"/>
        </w:tabs>
        <w:spacing w:line="360" w:lineRule="auto"/>
        <w:ind w:left="0" w:firstLine="0"/>
        <w:jc w:val="both"/>
        <w:rPr>
          <w:rFonts w:ascii="Times New Roman" w:hAnsi="Times New Roman" w:cs="Times New Roman"/>
        </w:rPr>
      </w:pPr>
      <w:r>
        <w:rPr>
          <w:rFonts w:ascii="Times New Roman" w:hAnsi="Times New Roman" w:cs="Times New Roman"/>
        </w:rPr>
        <w:t>Araştırma kapsamında oluşturulan deney grubunda yer alan bireylerin fen bilimleri dersini planlama sürecinde oluşturdukları ders planlarından elde ettikleri son</w:t>
      </w:r>
      <w:r w:rsidRPr="00922EBE">
        <w:rPr>
          <w:rFonts w:ascii="Times New Roman" w:hAnsi="Times New Roman" w:cs="Times New Roman"/>
        </w:rPr>
        <w:t>test</w:t>
      </w:r>
      <w:r>
        <w:rPr>
          <w:rFonts w:ascii="Times New Roman" w:hAnsi="Times New Roman" w:cs="Times New Roman"/>
        </w:rPr>
        <w:t xml:space="preserve"> puanları ile kontrol gruplarında yer alan bireylerin fen bilimleri dersini planlama sürecinde oluşturdukları ders planlarından elde ettikleri son</w:t>
      </w:r>
      <w:r w:rsidRPr="00922EBE">
        <w:rPr>
          <w:rFonts w:ascii="Times New Roman" w:hAnsi="Times New Roman" w:cs="Times New Roman"/>
        </w:rPr>
        <w:t>test</w:t>
      </w:r>
      <w:r>
        <w:rPr>
          <w:rFonts w:ascii="Times New Roman" w:hAnsi="Times New Roman" w:cs="Times New Roman"/>
        </w:rPr>
        <w:t xml:space="preserve"> puanları arasında anlamlı bir fark var mıdır?</w:t>
      </w:r>
    </w:p>
    <w:p w14:paraId="1E9165D5" w14:textId="2FEA2FE9" w:rsidR="007048A6" w:rsidRPr="00722B2B" w:rsidRDefault="004D7A22" w:rsidP="00722B2B">
      <w:pPr>
        <w:pStyle w:val="Default"/>
        <w:tabs>
          <w:tab w:val="left" w:pos="993"/>
        </w:tabs>
        <w:spacing w:line="360" w:lineRule="auto"/>
        <w:jc w:val="center"/>
        <w:rPr>
          <w:rFonts w:ascii="Times New Roman" w:hAnsi="Times New Roman" w:cs="Times New Roman"/>
        </w:rPr>
      </w:pPr>
      <w:r w:rsidRPr="00722B2B">
        <w:rPr>
          <w:rFonts w:ascii="Times New Roman" w:hAnsi="Times New Roman" w:cs="Times New Roman"/>
          <w:b/>
        </w:rPr>
        <w:t>Y</w:t>
      </w:r>
      <w:r w:rsidR="00D263A9" w:rsidRPr="00722B2B">
        <w:rPr>
          <w:rFonts w:ascii="Times New Roman" w:hAnsi="Times New Roman" w:cs="Times New Roman"/>
          <w:b/>
        </w:rPr>
        <w:t>öntem</w:t>
      </w:r>
    </w:p>
    <w:p w14:paraId="708151DC" w14:textId="77777777" w:rsidR="007048A6" w:rsidRPr="0005665F" w:rsidRDefault="007048A6" w:rsidP="00932D0D">
      <w:pPr>
        <w:ind w:firstLine="709"/>
        <w:jc w:val="left"/>
        <w:rPr>
          <w:rFonts w:ascii="Times New Roman" w:hAnsi="Times New Roman" w:cs="Times New Roman"/>
          <w:b/>
          <w:sz w:val="24"/>
          <w:szCs w:val="24"/>
        </w:rPr>
      </w:pPr>
      <w:r w:rsidRPr="0005665F">
        <w:rPr>
          <w:rFonts w:ascii="Times New Roman" w:hAnsi="Times New Roman" w:cs="Times New Roman"/>
          <w:b/>
          <w:sz w:val="24"/>
          <w:szCs w:val="24"/>
        </w:rPr>
        <w:t>Araştırmanın Modeli</w:t>
      </w:r>
    </w:p>
    <w:p w14:paraId="5281408C" w14:textId="1BAFF019" w:rsidR="00AD34B8" w:rsidRDefault="000504C0" w:rsidP="000938D5">
      <w:pPr>
        <w:ind w:firstLine="709"/>
        <w:rPr>
          <w:rFonts w:ascii="Times New Roman" w:hAnsi="Times New Roman" w:cs="Times New Roman"/>
          <w:sz w:val="24"/>
          <w:szCs w:val="24"/>
        </w:rPr>
      </w:pPr>
      <w:r w:rsidRPr="0005665F">
        <w:rPr>
          <w:rFonts w:ascii="Times New Roman" w:hAnsi="Times New Roman" w:cs="Times New Roman"/>
          <w:sz w:val="24"/>
          <w:szCs w:val="24"/>
        </w:rPr>
        <w:t xml:space="preserve">Bilimsel olarak yürütülen araştırmalarda model kavramı problem durumundan, hedeften ve amaçtan etkilenmektedir. </w:t>
      </w:r>
      <w:r w:rsidR="00096F87" w:rsidRPr="0035224A">
        <w:rPr>
          <w:rFonts w:ascii="Times New Roman" w:hAnsi="Times New Roman" w:cs="Times New Roman"/>
          <w:sz w:val="24"/>
          <w:szCs w:val="24"/>
        </w:rPr>
        <w:t xml:space="preserve">Araştırmanın </w:t>
      </w:r>
      <w:r w:rsidR="00103E2D">
        <w:rPr>
          <w:rFonts w:ascii="Times New Roman" w:hAnsi="Times New Roman" w:cs="Times New Roman"/>
          <w:sz w:val="24"/>
          <w:szCs w:val="24"/>
        </w:rPr>
        <w:t>öğretmenlik uygulaması sürecinde akran eğitimi yaklaşımının kullanılmasının ve bu kullanımın öğretmen adaylarının ders planlamaları üz</w:t>
      </w:r>
      <w:r w:rsidR="00FD711E">
        <w:rPr>
          <w:rFonts w:ascii="Times New Roman" w:hAnsi="Times New Roman" w:cs="Times New Roman"/>
          <w:sz w:val="24"/>
          <w:szCs w:val="24"/>
        </w:rPr>
        <w:t>erine etkisinin belirlenme</w:t>
      </w:r>
      <w:r w:rsidR="00D70F47">
        <w:rPr>
          <w:rFonts w:ascii="Times New Roman" w:hAnsi="Times New Roman" w:cs="Times New Roman"/>
          <w:sz w:val="24"/>
          <w:szCs w:val="24"/>
        </w:rPr>
        <w:t xml:space="preserve"> üzerine kurgulandığı göz önüne alındığında </w:t>
      </w:r>
      <w:r w:rsidR="00796536">
        <w:rPr>
          <w:rFonts w:ascii="Times New Roman" w:hAnsi="Times New Roman" w:cs="Times New Roman"/>
          <w:sz w:val="24"/>
          <w:szCs w:val="24"/>
        </w:rPr>
        <w:t xml:space="preserve">değişkenlerin varlığı </w:t>
      </w:r>
      <w:r w:rsidR="00AD34B8">
        <w:rPr>
          <w:rFonts w:ascii="Times New Roman" w:hAnsi="Times New Roman" w:cs="Times New Roman"/>
          <w:sz w:val="24"/>
          <w:szCs w:val="24"/>
        </w:rPr>
        <w:t xml:space="preserve">ve neden-sonuç arasındaki ilişkiden ötürü </w:t>
      </w:r>
      <w:r w:rsidR="00796536">
        <w:rPr>
          <w:rFonts w:ascii="Times New Roman" w:hAnsi="Times New Roman" w:cs="Times New Roman"/>
          <w:sz w:val="24"/>
          <w:szCs w:val="24"/>
        </w:rPr>
        <w:t xml:space="preserve">araştırmanın nicel </w:t>
      </w:r>
      <w:r w:rsidR="00BE15C5">
        <w:rPr>
          <w:rFonts w:ascii="Times New Roman" w:hAnsi="Times New Roman" w:cs="Times New Roman"/>
          <w:sz w:val="24"/>
          <w:szCs w:val="24"/>
        </w:rPr>
        <w:t>araştırma yaklaşımlarından birisi olan deneysel desen ile</w:t>
      </w:r>
      <w:r w:rsidR="00796536">
        <w:rPr>
          <w:rFonts w:ascii="Times New Roman" w:hAnsi="Times New Roman" w:cs="Times New Roman"/>
          <w:sz w:val="24"/>
          <w:szCs w:val="24"/>
        </w:rPr>
        <w:t xml:space="preserve"> yürütülmesi gerek</w:t>
      </w:r>
      <w:r w:rsidR="00AD34B8">
        <w:rPr>
          <w:rFonts w:ascii="Times New Roman" w:hAnsi="Times New Roman" w:cs="Times New Roman"/>
          <w:sz w:val="24"/>
          <w:szCs w:val="24"/>
        </w:rPr>
        <w:t xml:space="preserve">tiği kanısına varılmıştır. </w:t>
      </w:r>
      <w:r w:rsidR="00B037EE">
        <w:rPr>
          <w:rFonts w:ascii="Times New Roman" w:hAnsi="Times New Roman" w:cs="Times New Roman"/>
          <w:sz w:val="24"/>
          <w:szCs w:val="24"/>
        </w:rPr>
        <w:t xml:space="preserve">Deney ve </w:t>
      </w:r>
      <w:r w:rsidR="00684B9A">
        <w:rPr>
          <w:rFonts w:ascii="Times New Roman" w:hAnsi="Times New Roman" w:cs="Times New Roman"/>
          <w:sz w:val="24"/>
          <w:szCs w:val="24"/>
        </w:rPr>
        <w:t>kontrol gruplarının</w:t>
      </w:r>
      <w:r w:rsidR="00AD34B8">
        <w:rPr>
          <w:rFonts w:ascii="Times New Roman" w:hAnsi="Times New Roman" w:cs="Times New Roman"/>
          <w:sz w:val="24"/>
          <w:szCs w:val="24"/>
        </w:rPr>
        <w:t xml:space="preserve"> </w:t>
      </w:r>
      <w:r w:rsidR="00B037EE">
        <w:rPr>
          <w:rFonts w:ascii="Times New Roman" w:hAnsi="Times New Roman" w:cs="Times New Roman"/>
          <w:sz w:val="24"/>
          <w:szCs w:val="24"/>
        </w:rPr>
        <w:t xml:space="preserve">oluşturulması ve araştırma kapsamında ele alınan değişkenlerin neden-sonuç çerçevesinde </w:t>
      </w:r>
      <w:r w:rsidR="00684B9A">
        <w:rPr>
          <w:rFonts w:ascii="Times New Roman" w:hAnsi="Times New Roman" w:cs="Times New Roman"/>
          <w:sz w:val="24"/>
          <w:szCs w:val="24"/>
        </w:rPr>
        <w:t>değerlendiriliyor</w:t>
      </w:r>
      <w:r w:rsidR="00B037EE">
        <w:rPr>
          <w:rFonts w:ascii="Times New Roman" w:hAnsi="Times New Roman" w:cs="Times New Roman"/>
          <w:sz w:val="24"/>
          <w:szCs w:val="24"/>
        </w:rPr>
        <w:t xml:space="preserve"> olması sebebiyle araştırmanın </w:t>
      </w:r>
      <w:r w:rsidR="000910B5" w:rsidRPr="0035224A">
        <w:rPr>
          <w:rFonts w:ascii="Times New Roman" w:hAnsi="Times New Roman" w:cs="Times New Roman"/>
          <w:sz w:val="24"/>
          <w:szCs w:val="24"/>
        </w:rPr>
        <w:t>yarı deneysel desen</w:t>
      </w:r>
      <w:r w:rsidR="000910B5">
        <w:rPr>
          <w:rFonts w:ascii="Times New Roman" w:hAnsi="Times New Roman" w:cs="Times New Roman"/>
          <w:sz w:val="24"/>
          <w:szCs w:val="24"/>
        </w:rPr>
        <w:t xml:space="preserve"> tercih edilerek yürütülmesi gerektiği fikrine varılmıştır. </w:t>
      </w:r>
    </w:p>
    <w:p w14:paraId="46D04846" w14:textId="313E0B23" w:rsidR="00932D0D" w:rsidRPr="0005665F" w:rsidRDefault="007A082A" w:rsidP="00932D0D">
      <w:pPr>
        <w:ind w:firstLine="709"/>
        <w:rPr>
          <w:rFonts w:ascii="Times New Roman" w:hAnsi="Times New Roman" w:cs="Times New Roman"/>
          <w:sz w:val="24"/>
          <w:szCs w:val="24"/>
        </w:rPr>
      </w:pPr>
      <w:r w:rsidRPr="0005665F">
        <w:rPr>
          <w:rFonts w:ascii="Times New Roman" w:hAnsi="Times New Roman" w:cs="Times New Roman"/>
          <w:b/>
          <w:sz w:val="24"/>
          <w:szCs w:val="24"/>
        </w:rPr>
        <w:t>Araştırmanın Çalışma Gru</w:t>
      </w:r>
      <w:r w:rsidR="00577C65" w:rsidRPr="0005665F">
        <w:rPr>
          <w:rFonts w:ascii="Times New Roman" w:hAnsi="Times New Roman" w:cs="Times New Roman"/>
          <w:b/>
          <w:sz w:val="24"/>
          <w:szCs w:val="24"/>
        </w:rPr>
        <w:t>pları</w:t>
      </w:r>
    </w:p>
    <w:p w14:paraId="6524C6D8" w14:textId="5150FF2F" w:rsidR="004D4E34" w:rsidRPr="0005665F" w:rsidRDefault="009D0E92" w:rsidP="00672F5F">
      <w:pPr>
        <w:ind w:firstLine="709"/>
        <w:rPr>
          <w:rFonts w:ascii="Times New Roman" w:hAnsi="Times New Roman" w:cs="Times New Roman"/>
          <w:sz w:val="24"/>
          <w:szCs w:val="24"/>
        </w:rPr>
      </w:pPr>
      <w:r w:rsidRPr="0005665F">
        <w:rPr>
          <w:rFonts w:ascii="Times New Roman" w:hAnsi="Times New Roman" w:cs="Times New Roman"/>
          <w:sz w:val="24"/>
          <w:szCs w:val="24"/>
        </w:rPr>
        <w:t xml:space="preserve">Araştırma, </w:t>
      </w:r>
      <w:r w:rsidR="00672F5F" w:rsidRPr="0005665F">
        <w:rPr>
          <w:rFonts w:ascii="Times New Roman" w:hAnsi="Times New Roman" w:cs="Times New Roman"/>
          <w:sz w:val="24"/>
          <w:szCs w:val="24"/>
        </w:rPr>
        <w:t xml:space="preserve">2018-2019 eğitim öğretim yılı bahar döneminde </w:t>
      </w:r>
      <w:r w:rsidR="004D4E34" w:rsidRPr="0005665F">
        <w:rPr>
          <w:rFonts w:ascii="Times New Roman" w:hAnsi="Times New Roman" w:cs="Times New Roman"/>
          <w:sz w:val="24"/>
          <w:szCs w:val="24"/>
        </w:rPr>
        <w:t xml:space="preserve">Trabzon ilinde yer alan bir devlet üniversitesinde öğrenim görmekte olan </w:t>
      </w:r>
      <w:r w:rsidR="003E31D8">
        <w:rPr>
          <w:rFonts w:ascii="Times New Roman" w:hAnsi="Times New Roman" w:cs="Times New Roman"/>
          <w:sz w:val="24"/>
          <w:szCs w:val="24"/>
        </w:rPr>
        <w:t xml:space="preserve">son sınıf </w:t>
      </w:r>
      <w:r w:rsidR="004D4E34" w:rsidRPr="0005665F">
        <w:rPr>
          <w:rFonts w:ascii="Times New Roman" w:hAnsi="Times New Roman" w:cs="Times New Roman"/>
          <w:sz w:val="24"/>
          <w:szCs w:val="24"/>
        </w:rPr>
        <w:t xml:space="preserve">fen bilgisi ve sınıf öğretmen adayları üzerinden yürütülmüştür. </w:t>
      </w:r>
      <w:r w:rsidR="003E31D8">
        <w:rPr>
          <w:rFonts w:ascii="Times New Roman" w:hAnsi="Times New Roman" w:cs="Times New Roman"/>
          <w:sz w:val="24"/>
          <w:szCs w:val="24"/>
        </w:rPr>
        <w:t>Çalışma grubu üyeleri; u</w:t>
      </w:r>
      <w:r w:rsidR="007709DD">
        <w:rPr>
          <w:rFonts w:ascii="Times New Roman" w:hAnsi="Times New Roman" w:cs="Times New Roman"/>
          <w:sz w:val="24"/>
          <w:szCs w:val="24"/>
        </w:rPr>
        <w:t>ygulama günü</w:t>
      </w:r>
      <w:r w:rsidR="00ED2976">
        <w:rPr>
          <w:rFonts w:ascii="Times New Roman" w:hAnsi="Times New Roman" w:cs="Times New Roman"/>
          <w:sz w:val="24"/>
          <w:szCs w:val="24"/>
        </w:rPr>
        <w:t xml:space="preserve"> uygunluğu</w:t>
      </w:r>
      <w:r w:rsidR="007709DD">
        <w:rPr>
          <w:rFonts w:ascii="Times New Roman" w:hAnsi="Times New Roman" w:cs="Times New Roman"/>
          <w:sz w:val="24"/>
          <w:szCs w:val="24"/>
        </w:rPr>
        <w:t>, danışman akademisyen</w:t>
      </w:r>
      <w:r w:rsidR="00ED2976">
        <w:rPr>
          <w:rFonts w:ascii="Times New Roman" w:hAnsi="Times New Roman" w:cs="Times New Roman"/>
          <w:sz w:val="24"/>
          <w:szCs w:val="24"/>
        </w:rPr>
        <w:t xml:space="preserve"> ortaklığı ve gidilen uygulama okulunun benzerliği kriterlerine göre </w:t>
      </w:r>
      <w:r w:rsidR="00672F5F">
        <w:rPr>
          <w:rFonts w:ascii="Times New Roman" w:hAnsi="Times New Roman" w:cs="Times New Roman"/>
          <w:sz w:val="24"/>
          <w:szCs w:val="24"/>
        </w:rPr>
        <w:t xml:space="preserve">değerlendirilmiş ve </w:t>
      </w:r>
      <w:r w:rsidR="0097235F" w:rsidRPr="0005665F">
        <w:rPr>
          <w:rFonts w:ascii="Times New Roman" w:hAnsi="Times New Roman" w:cs="Times New Roman"/>
          <w:sz w:val="24"/>
          <w:szCs w:val="24"/>
        </w:rPr>
        <w:t xml:space="preserve">gönüllülük esasına dayalı </w:t>
      </w:r>
      <w:r w:rsidR="00672F5F">
        <w:rPr>
          <w:rFonts w:ascii="Times New Roman" w:hAnsi="Times New Roman" w:cs="Times New Roman"/>
          <w:sz w:val="24"/>
          <w:szCs w:val="24"/>
        </w:rPr>
        <w:t>seçilmiştir</w:t>
      </w:r>
      <w:r w:rsidR="0097235F" w:rsidRPr="0005665F">
        <w:rPr>
          <w:rFonts w:ascii="Times New Roman" w:hAnsi="Times New Roman" w:cs="Times New Roman"/>
          <w:sz w:val="24"/>
          <w:szCs w:val="24"/>
        </w:rPr>
        <w:t>.</w:t>
      </w:r>
      <w:r w:rsidR="00632DA8" w:rsidRPr="0005665F">
        <w:rPr>
          <w:rFonts w:ascii="Times New Roman" w:hAnsi="Times New Roman" w:cs="Times New Roman"/>
          <w:sz w:val="24"/>
          <w:szCs w:val="24"/>
        </w:rPr>
        <w:t xml:space="preserve"> </w:t>
      </w:r>
      <w:r w:rsidR="008C6F21" w:rsidRPr="0005665F">
        <w:rPr>
          <w:rFonts w:ascii="Times New Roman" w:hAnsi="Times New Roman" w:cs="Times New Roman"/>
          <w:sz w:val="24"/>
          <w:szCs w:val="24"/>
        </w:rPr>
        <w:t>Araştırma kapsamında seçilen öğretmen adayların</w:t>
      </w:r>
      <w:r w:rsidR="003E31D8">
        <w:rPr>
          <w:rFonts w:ascii="Times New Roman" w:hAnsi="Times New Roman" w:cs="Times New Roman"/>
          <w:sz w:val="24"/>
          <w:szCs w:val="24"/>
        </w:rPr>
        <w:t xml:space="preserve">a yönelik </w:t>
      </w:r>
      <w:r w:rsidR="008C6F21" w:rsidRPr="0005665F">
        <w:rPr>
          <w:rFonts w:ascii="Times New Roman" w:hAnsi="Times New Roman" w:cs="Times New Roman"/>
          <w:sz w:val="24"/>
          <w:szCs w:val="24"/>
        </w:rPr>
        <w:t xml:space="preserve">bilgiler Tablo 1’de sunulmuştur. </w:t>
      </w:r>
    </w:p>
    <w:p w14:paraId="01180123" w14:textId="77777777" w:rsidR="00932D0D" w:rsidRPr="0005665F" w:rsidRDefault="00932D0D" w:rsidP="00494FBC">
      <w:pPr>
        <w:rPr>
          <w:rFonts w:ascii="Times New Roman" w:hAnsi="Times New Roman" w:cs="Times New Roman"/>
          <w:sz w:val="24"/>
          <w:szCs w:val="24"/>
        </w:rPr>
      </w:pPr>
    </w:p>
    <w:p w14:paraId="61C0B571" w14:textId="34E10735" w:rsidR="009D0E92" w:rsidRPr="00F53B76" w:rsidRDefault="009D0E92" w:rsidP="00451930">
      <w:pPr>
        <w:ind w:firstLine="709"/>
        <w:rPr>
          <w:rFonts w:ascii="Times New Roman" w:hAnsi="Times New Roman" w:cs="Times New Roman"/>
          <w:b/>
          <w:bCs/>
          <w:sz w:val="24"/>
          <w:szCs w:val="24"/>
        </w:rPr>
      </w:pPr>
      <w:r w:rsidRPr="00F53B76">
        <w:rPr>
          <w:rFonts w:ascii="Times New Roman" w:hAnsi="Times New Roman" w:cs="Times New Roman"/>
          <w:b/>
          <w:bCs/>
          <w:sz w:val="24"/>
          <w:szCs w:val="24"/>
        </w:rPr>
        <w:lastRenderedPageBreak/>
        <w:t xml:space="preserve">Tablo 1. </w:t>
      </w:r>
      <w:r w:rsidR="00577C65" w:rsidRPr="00045F28">
        <w:rPr>
          <w:rFonts w:ascii="Times New Roman" w:hAnsi="Times New Roman" w:cs="Times New Roman"/>
          <w:bCs/>
          <w:sz w:val="24"/>
          <w:szCs w:val="24"/>
        </w:rPr>
        <w:t>Araştırmanın Çalışma Gruplarına Yönelik Bilgiler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85"/>
        <w:gridCol w:w="4252"/>
        <w:gridCol w:w="1417"/>
      </w:tblGrid>
      <w:tr w:rsidR="009D0E92" w:rsidRPr="0005665F" w14:paraId="6ACD1546" w14:textId="77777777" w:rsidTr="004174D2">
        <w:trPr>
          <w:jc w:val="center"/>
        </w:trPr>
        <w:tc>
          <w:tcPr>
            <w:tcW w:w="1985" w:type="dxa"/>
            <w:shd w:val="clear" w:color="auto" w:fill="D9D9D9" w:themeFill="background1" w:themeFillShade="D9"/>
          </w:tcPr>
          <w:p w14:paraId="38FD98BA" w14:textId="24DB1C81" w:rsidR="009D0E92" w:rsidRPr="0005665F" w:rsidRDefault="00577C65" w:rsidP="00494FBC">
            <w:pPr>
              <w:ind w:firstLine="0"/>
              <w:jc w:val="center"/>
              <w:rPr>
                <w:rFonts w:ascii="Times New Roman" w:hAnsi="Times New Roman" w:cs="Times New Roman"/>
                <w:b/>
                <w:sz w:val="24"/>
                <w:szCs w:val="24"/>
              </w:rPr>
            </w:pPr>
            <w:r w:rsidRPr="0005665F">
              <w:rPr>
                <w:rFonts w:ascii="Times New Roman" w:hAnsi="Times New Roman" w:cs="Times New Roman"/>
                <w:b/>
                <w:sz w:val="24"/>
                <w:szCs w:val="24"/>
              </w:rPr>
              <w:t>Grup Adı</w:t>
            </w:r>
          </w:p>
        </w:tc>
        <w:tc>
          <w:tcPr>
            <w:tcW w:w="4252" w:type="dxa"/>
            <w:shd w:val="clear" w:color="auto" w:fill="D9D9D9" w:themeFill="background1" w:themeFillShade="D9"/>
          </w:tcPr>
          <w:p w14:paraId="73D8E7E4" w14:textId="772C6526" w:rsidR="009D0E92" w:rsidRPr="0005665F" w:rsidRDefault="00577C65" w:rsidP="00494FBC">
            <w:pPr>
              <w:ind w:firstLine="0"/>
              <w:jc w:val="center"/>
              <w:rPr>
                <w:rFonts w:ascii="Times New Roman" w:hAnsi="Times New Roman" w:cs="Times New Roman"/>
                <w:b/>
                <w:sz w:val="24"/>
                <w:szCs w:val="24"/>
              </w:rPr>
            </w:pPr>
            <w:r w:rsidRPr="0005665F">
              <w:rPr>
                <w:rFonts w:ascii="Times New Roman" w:hAnsi="Times New Roman" w:cs="Times New Roman"/>
                <w:b/>
                <w:sz w:val="24"/>
                <w:szCs w:val="24"/>
              </w:rPr>
              <w:t>Grupta Yer Alan Adaylar</w:t>
            </w:r>
          </w:p>
        </w:tc>
        <w:tc>
          <w:tcPr>
            <w:tcW w:w="1417" w:type="dxa"/>
            <w:shd w:val="clear" w:color="auto" w:fill="D9D9D9" w:themeFill="background1" w:themeFillShade="D9"/>
          </w:tcPr>
          <w:p w14:paraId="63450B3D" w14:textId="77777777" w:rsidR="009D0E92" w:rsidRPr="0005665F" w:rsidRDefault="009D0E92" w:rsidP="00494FBC">
            <w:pPr>
              <w:ind w:firstLine="0"/>
              <w:jc w:val="center"/>
              <w:rPr>
                <w:rFonts w:ascii="Times New Roman" w:hAnsi="Times New Roman" w:cs="Times New Roman"/>
                <w:b/>
                <w:sz w:val="24"/>
                <w:szCs w:val="24"/>
              </w:rPr>
            </w:pPr>
            <w:r w:rsidRPr="0005665F">
              <w:rPr>
                <w:rFonts w:ascii="Times New Roman" w:hAnsi="Times New Roman" w:cs="Times New Roman"/>
                <w:b/>
                <w:sz w:val="24"/>
                <w:szCs w:val="24"/>
              </w:rPr>
              <w:t>Kişi Sayısı</w:t>
            </w:r>
          </w:p>
        </w:tc>
      </w:tr>
      <w:tr w:rsidR="009D0E92" w:rsidRPr="0005665F" w14:paraId="2B974309" w14:textId="77777777" w:rsidTr="004174D2">
        <w:trPr>
          <w:jc w:val="center"/>
        </w:trPr>
        <w:tc>
          <w:tcPr>
            <w:tcW w:w="1985" w:type="dxa"/>
          </w:tcPr>
          <w:p w14:paraId="58B610C5" w14:textId="076F5728" w:rsidR="009D0E92" w:rsidRPr="0005665F" w:rsidRDefault="00577C65" w:rsidP="00494FBC">
            <w:pPr>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1. </w:t>
            </w:r>
            <w:r w:rsidR="009D0E92" w:rsidRPr="0005665F">
              <w:rPr>
                <w:rFonts w:ascii="Times New Roman" w:hAnsi="Times New Roman" w:cs="Times New Roman"/>
                <w:sz w:val="24"/>
                <w:szCs w:val="24"/>
              </w:rPr>
              <w:t xml:space="preserve">Kontrol Grubu </w:t>
            </w:r>
          </w:p>
        </w:tc>
        <w:tc>
          <w:tcPr>
            <w:tcW w:w="4252" w:type="dxa"/>
          </w:tcPr>
          <w:p w14:paraId="5BAE3699" w14:textId="76399F9A" w:rsidR="009D0E92" w:rsidRPr="0005665F" w:rsidRDefault="009D0E92" w:rsidP="00494FBC">
            <w:pPr>
              <w:ind w:firstLine="708"/>
              <w:jc w:val="center"/>
              <w:rPr>
                <w:rFonts w:ascii="Times New Roman" w:hAnsi="Times New Roman" w:cs="Times New Roman"/>
                <w:sz w:val="24"/>
                <w:szCs w:val="24"/>
              </w:rPr>
            </w:pPr>
            <w:r w:rsidRPr="0005665F">
              <w:rPr>
                <w:rFonts w:ascii="Times New Roman" w:hAnsi="Times New Roman" w:cs="Times New Roman"/>
                <w:sz w:val="24"/>
                <w:szCs w:val="24"/>
              </w:rPr>
              <w:t xml:space="preserve">Fen </w:t>
            </w:r>
            <w:r w:rsidR="004174D2" w:rsidRPr="0005665F">
              <w:rPr>
                <w:rFonts w:ascii="Times New Roman" w:hAnsi="Times New Roman" w:cs="Times New Roman"/>
                <w:sz w:val="24"/>
                <w:szCs w:val="24"/>
              </w:rPr>
              <w:t>bilgisi öğretmen adayları</w:t>
            </w:r>
          </w:p>
        </w:tc>
        <w:tc>
          <w:tcPr>
            <w:tcW w:w="1417" w:type="dxa"/>
          </w:tcPr>
          <w:p w14:paraId="45716E0A" w14:textId="77777777" w:rsidR="009D0E92" w:rsidRPr="0005665F" w:rsidRDefault="00A85322" w:rsidP="00494FBC">
            <w:pPr>
              <w:ind w:firstLine="0"/>
              <w:jc w:val="center"/>
              <w:rPr>
                <w:rFonts w:ascii="Times New Roman" w:hAnsi="Times New Roman" w:cs="Times New Roman"/>
                <w:sz w:val="24"/>
                <w:szCs w:val="24"/>
              </w:rPr>
            </w:pPr>
            <w:r w:rsidRPr="0005665F">
              <w:rPr>
                <w:rFonts w:ascii="Times New Roman" w:hAnsi="Times New Roman" w:cs="Times New Roman"/>
                <w:sz w:val="24"/>
                <w:szCs w:val="24"/>
              </w:rPr>
              <w:t>4</w:t>
            </w:r>
          </w:p>
        </w:tc>
      </w:tr>
      <w:tr w:rsidR="009D0E92" w:rsidRPr="0005665F" w14:paraId="4F2A3861" w14:textId="77777777" w:rsidTr="004174D2">
        <w:trPr>
          <w:jc w:val="center"/>
        </w:trPr>
        <w:tc>
          <w:tcPr>
            <w:tcW w:w="1985" w:type="dxa"/>
          </w:tcPr>
          <w:p w14:paraId="64F37C18" w14:textId="46E61BAC" w:rsidR="009D0E92" w:rsidRPr="0005665F" w:rsidRDefault="00577C65" w:rsidP="00494FBC">
            <w:pPr>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2. </w:t>
            </w:r>
            <w:r w:rsidR="009D0E92" w:rsidRPr="0005665F">
              <w:rPr>
                <w:rFonts w:ascii="Times New Roman" w:hAnsi="Times New Roman" w:cs="Times New Roman"/>
                <w:sz w:val="24"/>
                <w:szCs w:val="24"/>
              </w:rPr>
              <w:t xml:space="preserve">Kontrol Grubu </w:t>
            </w:r>
          </w:p>
        </w:tc>
        <w:tc>
          <w:tcPr>
            <w:tcW w:w="4252" w:type="dxa"/>
          </w:tcPr>
          <w:p w14:paraId="6BEC9E06" w14:textId="4DBE8178" w:rsidR="009D0E92" w:rsidRPr="0005665F" w:rsidRDefault="00A85322" w:rsidP="00494FBC">
            <w:pPr>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Sınıf </w:t>
            </w:r>
            <w:r w:rsidR="004174D2" w:rsidRPr="0005665F">
              <w:rPr>
                <w:rFonts w:ascii="Times New Roman" w:hAnsi="Times New Roman" w:cs="Times New Roman"/>
                <w:sz w:val="24"/>
                <w:szCs w:val="24"/>
              </w:rPr>
              <w:t>öğretmen adayları</w:t>
            </w:r>
          </w:p>
        </w:tc>
        <w:tc>
          <w:tcPr>
            <w:tcW w:w="1417" w:type="dxa"/>
          </w:tcPr>
          <w:p w14:paraId="6F774F4D" w14:textId="77777777" w:rsidR="009D0E92" w:rsidRPr="0005665F" w:rsidRDefault="00A85322" w:rsidP="00494FBC">
            <w:pPr>
              <w:ind w:firstLine="0"/>
              <w:jc w:val="center"/>
              <w:rPr>
                <w:rFonts w:ascii="Times New Roman" w:hAnsi="Times New Roman" w:cs="Times New Roman"/>
                <w:sz w:val="24"/>
                <w:szCs w:val="24"/>
              </w:rPr>
            </w:pPr>
            <w:r w:rsidRPr="0005665F">
              <w:rPr>
                <w:rFonts w:ascii="Times New Roman" w:hAnsi="Times New Roman" w:cs="Times New Roman"/>
                <w:sz w:val="24"/>
                <w:szCs w:val="24"/>
              </w:rPr>
              <w:t>4</w:t>
            </w:r>
          </w:p>
        </w:tc>
      </w:tr>
      <w:tr w:rsidR="009D0E92" w:rsidRPr="0005665F" w14:paraId="0FA3D407" w14:textId="77777777" w:rsidTr="004174D2">
        <w:trPr>
          <w:jc w:val="center"/>
        </w:trPr>
        <w:tc>
          <w:tcPr>
            <w:tcW w:w="1985" w:type="dxa"/>
          </w:tcPr>
          <w:p w14:paraId="21C1C160" w14:textId="77777777" w:rsidR="009D0E92" w:rsidRPr="0005665F" w:rsidRDefault="009D0E92" w:rsidP="00494FBC">
            <w:pPr>
              <w:ind w:firstLine="0"/>
              <w:jc w:val="center"/>
              <w:rPr>
                <w:rFonts w:ascii="Times New Roman" w:hAnsi="Times New Roman" w:cs="Times New Roman"/>
                <w:sz w:val="24"/>
                <w:szCs w:val="24"/>
              </w:rPr>
            </w:pPr>
            <w:r w:rsidRPr="0005665F">
              <w:rPr>
                <w:rFonts w:ascii="Times New Roman" w:hAnsi="Times New Roman" w:cs="Times New Roman"/>
                <w:sz w:val="24"/>
                <w:szCs w:val="24"/>
              </w:rPr>
              <w:t>Deney Grubu</w:t>
            </w:r>
          </w:p>
        </w:tc>
        <w:tc>
          <w:tcPr>
            <w:tcW w:w="4252" w:type="dxa"/>
          </w:tcPr>
          <w:p w14:paraId="21243514" w14:textId="5E64E078" w:rsidR="009D0E92" w:rsidRPr="0005665F" w:rsidRDefault="00A85322" w:rsidP="00494FBC">
            <w:pPr>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Fen Bilgisi </w:t>
            </w:r>
            <w:r w:rsidR="004174D2" w:rsidRPr="0005665F">
              <w:rPr>
                <w:rFonts w:ascii="Times New Roman" w:hAnsi="Times New Roman" w:cs="Times New Roman"/>
                <w:sz w:val="24"/>
                <w:szCs w:val="24"/>
              </w:rPr>
              <w:t xml:space="preserve">ve </w:t>
            </w:r>
            <w:r w:rsidRPr="0005665F">
              <w:rPr>
                <w:rFonts w:ascii="Times New Roman" w:hAnsi="Times New Roman" w:cs="Times New Roman"/>
                <w:sz w:val="24"/>
                <w:szCs w:val="24"/>
              </w:rPr>
              <w:t>Sınıf Öğretmen Adayları</w:t>
            </w:r>
          </w:p>
        </w:tc>
        <w:tc>
          <w:tcPr>
            <w:tcW w:w="1417" w:type="dxa"/>
          </w:tcPr>
          <w:p w14:paraId="0514F266" w14:textId="77777777" w:rsidR="009D0E92" w:rsidRPr="0005665F" w:rsidRDefault="00A85322" w:rsidP="00494FBC">
            <w:pPr>
              <w:ind w:firstLine="0"/>
              <w:jc w:val="center"/>
              <w:rPr>
                <w:rFonts w:ascii="Times New Roman" w:hAnsi="Times New Roman" w:cs="Times New Roman"/>
                <w:sz w:val="24"/>
                <w:szCs w:val="24"/>
              </w:rPr>
            </w:pPr>
            <w:r w:rsidRPr="0005665F">
              <w:rPr>
                <w:rFonts w:ascii="Times New Roman" w:hAnsi="Times New Roman" w:cs="Times New Roman"/>
                <w:sz w:val="24"/>
                <w:szCs w:val="24"/>
              </w:rPr>
              <w:t>8</w:t>
            </w:r>
          </w:p>
        </w:tc>
      </w:tr>
    </w:tbl>
    <w:p w14:paraId="1B09C106" w14:textId="77777777" w:rsidR="009D0E92" w:rsidRPr="0005665F" w:rsidRDefault="009D0E92" w:rsidP="00494FBC">
      <w:pPr>
        <w:ind w:firstLine="0"/>
        <w:rPr>
          <w:rFonts w:ascii="Times New Roman" w:hAnsi="Times New Roman" w:cs="Times New Roman"/>
          <w:b/>
          <w:sz w:val="24"/>
          <w:szCs w:val="24"/>
        </w:rPr>
      </w:pPr>
    </w:p>
    <w:p w14:paraId="7F7276D6" w14:textId="42A268C9" w:rsidR="00512022" w:rsidRDefault="009D0E92" w:rsidP="00512022">
      <w:pPr>
        <w:ind w:firstLine="709"/>
        <w:rPr>
          <w:rFonts w:ascii="Times New Roman" w:hAnsi="Times New Roman" w:cs="Times New Roman"/>
          <w:sz w:val="24"/>
          <w:szCs w:val="24"/>
        </w:rPr>
      </w:pPr>
      <w:r w:rsidRPr="0005665F">
        <w:rPr>
          <w:rFonts w:ascii="Times New Roman" w:hAnsi="Times New Roman" w:cs="Times New Roman"/>
          <w:sz w:val="24"/>
          <w:szCs w:val="24"/>
        </w:rPr>
        <w:t xml:space="preserve">Tablo 1 incelendiğinde, </w:t>
      </w:r>
      <w:r w:rsidR="00632DA8" w:rsidRPr="0005665F">
        <w:rPr>
          <w:rFonts w:ascii="Times New Roman" w:hAnsi="Times New Roman" w:cs="Times New Roman"/>
          <w:sz w:val="24"/>
          <w:szCs w:val="24"/>
        </w:rPr>
        <w:t>araştırma</w:t>
      </w:r>
      <w:r w:rsidR="007321C9" w:rsidRPr="0005665F">
        <w:rPr>
          <w:rFonts w:ascii="Times New Roman" w:hAnsi="Times New Roman" w:cs="Times New Roman"/>
          <w:sz w:val="24"/>
          <w:szCs w:val="24"/>
        </w:rPr>
        <w:t xml:space="preserve">nın </w:t>
      </w:r>
      <w:r w:rsidR="00632DA8" w:rsidRPr="0005665F">
        <w:rPr>
          <w:rFonts w:ascii="Times New Roman" w:hAnsi="Times New Roman" w:cs="Times New Roman"/>
          <w:sz w:val="24"/>
          <w:szCs w:val="24"/>
        </w:rPr>
        <w:t xml:space="preserve">iki kontrol grubu ve bir deney grubu ile </w:t>
      </w:r>
      <w:r w:rsidR="007321C9" w:rsidRPr="0005665F">
        <w:rPr>
          <w:rFonts w:ascii="Times New Roman" w:hAnsi="Times New Roman" w:cs="Times New Roman"/>
          <w:sz w:val="24"/>
          <w:szCs w:val="24"/>
        </w:rPr>
        <w:t>yürütüldüğü görülmektedir. Birinci kontrol grubun</w:t>
      </w:r>
      <w:r w:rsidR="003B63F3" w:rsidRPr="0005665F">
        <w:rPr>
          <w:rFonts w:ascii="Times New Roman" w:hAnsi="Times New Roman" w:cs="Times New Roman"/>
          <w:sz w:val="24"/>
          <w:szCs w:val="24"/>
        </w:rPr>
        <w:t>un</w:t>
      </w:r>
      <w:r w:rsidR="007321C9" w:rsidRPr="0005665F">
        <w:rPr>
          <w:rFonts w:ascii="Times New Roman" w:hAnsi="Times New Roman" w:cs="Times New Roman"/>
          <w:sz w:val="24"/>
          <w:szCs w:val="24"/>
        </w:rPr>
        <w:t xml:space="preserve"> dört fen bilgisi öğretmen adayın</w:t>
      </w:r>
      <w:r w:rsidR="003B63F3" w:rsidRPr="0005665F">
        <w:rPr>
          <w:rFonts w:ascii="Times New Roman" w:hAnsi="Times New Roman" w:cs="Times New Roman"/>
          <w:sz w:val="24"/>
          <w:szCs w:val="24"/>
        </w:rPr>
        <w:t>dan ikinci kontrol grubunun ise dört sınıf öğretmen aday</w:t>
      </w:r>
      <w:r w:rsidR="00886B70">
        <w:rPr>
          <w:rFonts w:ascii="Times New Roman" w:hAnsi="Times New Roman" w:cs="Times New Roman"/>
          <w:sz w:val="24"/>
          <w:szCs w:val="24"/>
        </w:rPr>
        <w:t xml:space="preserve">ından </w:t>
      </w:r>
      <w:r w:rsidR="003B63F3" w:rsidRPr="0005665F">
        <w:rPr>
          <w:rFonts w:ascii="Times New Roman" w:hAnsi="Times New Roman" w:cs="Times New Roman"/>
          <w:sz w:val="24"/>
          <w:szCs w:val="24"/>
        </w:rPr>
        <w:t xml:space="preserve">meydana geldiği görülmektedir. Deney grubunda ise fen bilgisi ve sınıf öğretmen adaylarının bir araya gelmesi ile oluşturulan sekiz kişilik bir ekip </w:t>
      </w:r>
      <w:r w:rsidR="00B37EE5">
        <w:rPr>
          <w:rFonts w:ascii="Times New Roman" w:hAnsi="Times New Roman" w:cs="Times New Roman"/>
          <w:sz w:val="24"/>
          <w:szCs w:val="24"/>
        </w:rPr>
        <w:t>yer almıştır</w:t>
      </w:r>
      <w:r w:rsidR="003B63F3" w:rsidRPr="0005665F">
        <w:rPr>
          <w:rFonts w:ascii="Times New Roman" w:hAnsi="Times New Roman" w:cs="Times New Roman"/>
          <w:sz w:val="24"/>
          <w:szCs w:val="24"/>
        </w:rPr>
        <w:t xml:space="preserve">. </w:t>
      </w:r>
      <w:r w:rsidR="00C37B36">
        <w:rPr>
          <w:rFonts w:ascii="Times New Roman" w:hAnsi="Times New Roman" w:cs="Times New Roman"/>
          <w:sz w:val="24"/>
          <w:szCs w:val="24"/>
        </w:rPr>
        <w:t>A</w:t>
      </w:r>
      <w:r w:rsidR="00512022">
        <w:rPr>
          <w:rFonts w:ascii="Times New Roman" w:hAnsi="Times New Roman" w:cs="Times New Roman"/>
          <w:sz w:val="24"/>
          <w:szCs w:val="24"/>
        </w:rPr>
        <w:t xml:space="preserve">raştırmanın toplam 16 kişi ile yürütüldüğü görülmektedir.  </w:t>
      </w:r>
      <w:r w:rsidR="00E71F82">
        <w:rPr>
          <w:rFonts w:ascii="Times New Roman" w:hAnsi="Times New Roman" w:cs="Times New Roman"/>
          <w:sz w:val="24"/>
          <w:szCs w:val="24"/>
        </w:rPr>
        <w:t xml:space="preserve">Her bir araştırma grubu ile toplam </w:t>
      </w:r>
      <w:r w:rsidR="003B49F6">
        <w:rPr>
          <w:rFonts w:ascii="Times New Roman" w:hAnsi="Times New Roman" w:cs="Times New Roman"/>
          <w:sz w:val="24"/>
          <w:szCs w:val="24"/>
        </w:rPr>
        <w:t xml:space="preserve">13 hafta uygulama süreci yürütülmüş bu sürecin ilk iki haftasında elde edilen veriler ön test verileri olarak son iki haftasında elde edilen veriler ise son test verileri olarak kayda alınmıştır. </w:t>
      </w:r>
    </w:p>
    <w:p w14:paraId="130EA26F" w14:textId="1B85F7EB" w:rsidR="000A7C0E" w:rsidRDefault="0045409A" w:rsidP="00CF1051">
      <w:pPr>
        <w:ind w:firstLine="709"/>
        <w:rPr>
          <w:rFonts w:ascii="Times New Roman" w:hAnsi="Times New Roman" w:cs="Times New Roman"/>
          <w:sz w:val="24"/>
          <w:szCs w:val="24"/>
        </w:rPr>
      </w:pPr>
      <w:r>
        <w:rPr>
          <w:rFonts w:ascii="Times New Roman" w:hAnsi="Times New Roman" w:cs="Times New Roman"/>
          <w:sz w:val="24"/>
          <w:szCs w:val="24"/>
        </w:rPr>
        <w:t>F</w:t>
      </w:r>
      <w:r w:rsidR="00CE7841" w:rsidRPr="0005665F">
        <w:rPr>
          <w:rFonts w:ascii="Times New Roman" w:hAnsi="Times New Roman" w:cs="Times New Roman"/>
          <w:sz w:val="24"/>
          <w:szCs w:val="24"/>
        </w:rPr>
        <w:t xml:space="preserve">en bilgisi öğretmen adaylarının </w:t>
      </w:r>
      <w:r w:rsidR="00CE7841" w:rsidRPr="0035224A">
        <w:rPr>
          <w:rFonts w:ascii="Times New Roman" w:hAnsi="Times New Roman" w:cs="Times New Roman"/>
          <w:sz w:val="24"/>
          <w:szCs w:val="24"/>
        </w:rPr>
        <w:t>öğrenci seviyesine uygun pedagojik davranış sergilemesine zemin hazırlama</w:t>
      </w:r>
      <w:r w:rsidR="00CE7841">
        <w:rPr>
          <w:rFonts w:ascii="Times New Roman" w:hAnsi="Times New Roman" w:cs="Times New Roman"/>
          <w:sz w:val="24"/>
          <w:szCs w:val="24"/>
        </w:rPr>
        <w:t xml:space="preserve">k </w:t>
      </w:r>
      <w:r w:rsidR="001A612A">
        <w:rPr>
          <w:rFonts w:ascii="Times New Roman" w:hAnsi="Times New Roman" w:cs="Times New Roman"/>
          <w:sz w:val="24"/>
          <w:szCs w:val="24"/>
        </w:rPr>
        <w:t xml:space="preserve">ve </w:t>
      </w:r>
      <w:r w:rsidR="00F27A22" w:rsidRPr="00EC068C">
        <w:rPr>
          <w:rFonts w:ascii="Times New Roman" w:hAnsi="Times New Roman" w:cs="Times New Roman"/>
          <w:sz w:val="24"/>
          <w:szCs w:val="24"/>
        </w:rPr>
        <w:t>sınıf öğretmen adaylarının ise fen bilgisi temelindeki kavramsal bilgi düzeylerini artır</w:t>
      </w:r>
      <w:r>
        <w:rPr>
          <w:rFonts w:ascii="Times New Roman" w:hAnsi="Times New Roman" w:cs="Times New Roman"/>
          <w:sz w:val="24"/>
          <w:szCs w:val="24"/>
        </w:rPr>
        <w:t xml:space="preserve">mayı sağlamak hedefi göz önüne alındığında deney grubunun fen bilgisi ve sınıf öğretmen adaylarından kontrol gruplarının ise ayrı ayrı olmak üzere kendi branşlarında bulunan öğretmen adaylarından meydana gelmesi sağlanmıştır. </w:t>
      </w:r>
      <w:r w:rsidR="00F27A22">
        <w:rPr>
          <w:rFonts w:ascii="Times New Roman" w:hAnsi="Times New Roman" w:cs="Times New Roman"/>
          <w:sz w:val="24"/>
          <w:szCs w:val="24"/>
        </w:rPr>
        <w:t xml:space="preserve">Bu bağlamda da fen bilgisi öğretmen adaylarını bir araya getirerek oluşturulan ortam ve sınıf öğretmen adaylarını bir araya getirerek oluşturulan ortamdan farklı olarak </w:t>
      </w:r>
      <w:r w:rsidR="00F27A22" w:rsidRPr="00EC068C">
        <w:rPr>
          <w:rFonts w:ascii="Times New Roman" w:hAnsi="Times New Roman" w:cs="Times New Roman"/>
          <w:sz w:val="24"/>
          <w:szCs w:val="24"/>
        </w:rPr>
        <w:t>fen bilgisi</w:t>
      </w:r>
      <w:r w:rsidR="00F27A22">
        <w:rPr>
          <w:rFonts w:ascii="Times New Roman" w:hAnsi="Times New Roman" w:cs="Times New Roman"/>
          <w:sz w:val="24"/>
          <w:szCs w:val="24"/>
        </w:rPr>
        <w:t xml:space="preserve"> ve sınıf öğretmen adaylarını birlikte bir ortam içerisinde olmalarına imkân tanınması akran etkileşimin </w:t>
      </w:r>
      <w:r w:rsidR="00512022">
        <w:rPr>
          <w:rFonts w:ascii="Times New Roman" w:hAnsi="Times New Roman" w:cs="Times New Roman"/>
          <w:sz w:val="24"/>
          <w:szCs w:val="24"/>
        </w:rPr>
        <w:t xml:space="preserve">ilgili hedefi gerçekleştirilebilme potansiyelini </w:t>
      </w:r>
      <w:r w:rsidR="00F27A22">
        <w:rPr>
          <w:rFonts w:ascii="Times New Roman" w:hAnsi="Times New Roman" w:cs="Times New Roman"/>
          <w:sz w:val="24"/>
          <w:szCs w:val="24"/>
        </w:rPr>
        <w:t>gözlemle</w:t>
      </w:r>
      <w:r w:rsidR="00512022">
        <w:rPr>
          <w:rFonts w:ascii="Times New Roman" w:hAnsi="Times New Roman" w:cs="Times New Roman"/>
          <w:sz w:val="24"/>
          <w:szCs w:val="24"/>
        </w:rPr>
        <w:t xml:space="preserve">me açısından etkili olacaktır. </w:t>
      </w:r>
      <w:r w:rsidR="00216E87">
        <w:rPr>
          <w:rFonts w:ascii="Times New Roman" w:hAnsi="Times New Roman" w:cs="Times New Roman"/>
          <w:sz w:val="24"/>
          <w:szCs w:val="24"/>
        </w:rPr>
        <w:t xml:space="preserve">Böylelikle </w:t>
      </w:r>
      <w:r w:rsidR="000A7C0E">
        <w:rPr>
          <w:rFonts w:ascii="Times New Roman" w:hAnsi="Times New Roman" w:cs="Times New Roman"/>
          <w:sz w:val="24"/>
          <w:szCs w:val="24"/>
        </w:rPr>
        <w:t xml:space="preserve">akran eğitimi yaklaşımı çerçevesinde </w:t>
      </w:r>
      <w:r w:rsidR="00216E87">
        <w:rPr>
          <w:rFonts w:ascii="Times New Roman" w:hAnsi="Times New Roman" w:cs="Times New Roman"/>
          <w:sz w:val="24"/>
          <w:szCs w:val="24"/>
        </w:rPr>
        <w:t>aynı branş öğretmenleri</w:t>
      </w:r>
      <w:r w:rsidR="00AD4545">
        <w:rPr>
          <w:rFonts w:ascii="Times New Roman" w:hAnsi="Times New Roman" w:cs="Times New Roman"/>
          <w:sz w:val="24"/>
          <w:szCs w:val="24"/>
        </w:rPr>
        <w:t xml:space="preserve">nin bir araya gelmesi ile </w:t>
      </w:r>
      <w:r w:rsidR="000A7C0E">
        <w:rPr>
          <w:rFonts w:ascii="Times New Roman" w:hAnsi="Times New Roman" w:cs="Times New Roman"/>
          <w:sz w:val="24"/>
          <w:szCs w:val="24"/>
        </w:rPr>
        <w:t xml:space="preserve">oluşturulan ortamda geliştirilen ders planları ile </w:t>
      </w:r>
      <w:r w:rsidR="00AD4545">
        <w:rPr>
          <w:rFonts w:ascii="Times New Roman" w:hAnsi="Times New Roman" w:cs="Times New Roman"/>
          <w:sz w:val="24"/>
          <w:szCs w:val="24"/>
        </w:rPr>
        <w:t>farklı branş öğret</w:t>
      </w:r>
      <w:r w:rsidR="000A7C0E">
        <w:rPr>
          <w:rFonts w:ascii="Times New Roman" w:hAnsi="Times New Roman" w:cs="Times New Roman"/>
          <w:sz w:val="24"/>
          <w:szCs w:val="24"/>
        </w:rPr>
        <w:t xml:space="preserve">menlerinin bir araya gelmesi ile oluşturulan ortamda geliştirilen ders planları arasındaki fark belirlenebilecektir. </w:t>
      </w:r>
    </w:p>
    <w:p w14:paraId="1B4DB155" w14:textId="77777777" w:rsidR="00932D0D" w:rsidRPr="0005665F" w:rsidRDefault="007048A6" w:rsidP="00932D0D">
      <w:pPr>
        <w:ind w:firstLine="709"/>
        <w:jc w:val="left"/>
        <w:rPr>
          <w:rFonts w:ascii="Times New Roman" w:hAnsi="Times New Roman" w:cs="Times New Roman"/>
          <w:b/>
          <w:sz w:val="24"/>
          <w:szCs w:val="24"/>
        </w:rPr>
      </w:pPr>
      <w:r w:rsidRPr="0005665F">
        <w:rPr>
          <w:rFonts w:ascii="Times New Roman" w:hAnsi="Times New Roman" w:cs="Times New Roman"/>
          <w:b/>
          <w:sz w:val="24"/>
          <w:szCs w:val="24"/>
        </w:rPr>
        <w:t>Veri Toplama Süreci ve Analizi</w:t>
      </w:r>
    </w:p>
    <w:p w14:paraId="09DF60CB" w14:textId="128147CA" w:rsidR="00AD5571" w:rsidRDefault="001A4CCB" w:rsidP="003D782F">
      <w:pPr>
        <w:ind w:firstLine="709"/>
        <w:rPr>
          <w:rFonts w:ascii="Times New Roman" w:hAnsi="Times New Roman" w:cs="Times New Roman"/>
          <w:sz w:val="24"/>
          <w:szCs w:val="24"/>
        </w:rPr>
      </w:pPr>
      <w:r>
        <w:rPr>
          <w:rFonts w:ascii="Times New Roman" w:hAnsi="Times New Roman" w:cs="Times New Roman"/>
          <w:sz w:val="24"/>
          <w:szCs w:val="24"/>
        </w:rPr>
        <w:t>A</w:t>
      </w:r>
      <w:r w:rsidR="005C54FB">
        <w:rPr>
          <w:rFonts w:ascii="Times New Roman" w:hAnsi="Times New Roman" w:cs="Times New Roman"/>
          <w:sz w:val="24"/>
          <w:szCs w:val="24"/>
        </w:rPr>
        <w:t xml:space="preserve">raştırma kapsamında, </w:t>
      </w:r>
      <w:r w:rsidR="0038704E">
        <w:rPr>
          <w:rFonts w:ascii="Times New Roman" w:hAnsi="Times New Roman" w:cs="Times New Roman"/>
          <w:sz w:val="24"/>
          <w:szCs w:val="24"/>
        </w:rPr>
        <w:t xml:space="preserve">araştırmacılar tarafından </w:t>
      </w:r>
      <w:r w:rsidR="005C54FB">
        <w:rPr>
          <w:rFonts w:ascii="Times New Roman" w:hAnsi="Times New Roman" w:cs="Times New Roman"/>
          <w:sz w:val="24"/>
          <w:szCs w:val="24"/>
        </w:rPr>
        <w:t xml:space="preserve">5E öğretim modeline göre </w:t>
      </w:r>
      <w:r w:rsidR="0038704E">
        <w:rPr>
          <w:rFonts w:ascii="Times New Roman" w:hAnsi="Times New Roman" w:cs="Times New Roman"/>
          <w:sz w:val="24"/>
          <w:szCs w:val="24"/>
        </w:rPr>
        <w:t xml:space="preserve">hazırlanmış </w:t>
      </w:r>
      <w:r w:rsidR="0056686A">
        <w:rPr>
          <w:rFonts w:ascii="Times New Roman" w:hAnsi="Times New Roman" w:cs="Times New Roman"/>
          <w:sz w:val="24"/>
          <w:szCs w:val="24"/>
        </w:rPr>
        <w:t xml:space="preserve">olan </w:t>
      </w:r>
      <w:r w:rsidR="0038704E">
        <w:rPr>
          <w:rFonts w:ascii="Times New Roman" w:hAnsi="Times New Roman" w:cs="Times New Roman"/>
          <w:sz w:val="24"/>
          <w:szCs w:val="24"/>
        </w:rPr>
        <w:t xml:space="preserve">ve </w:t>
      </w:r>
      <w:r w:rsidR="005C54FB">
        <w:rPr>
          <w:rFonts w:ascii="Times New Roman" w:hAnsi="Times New Roman" w:cs="Times New Roman"/>
          <w:sz w:val="24"/>
          <w:szCs w:val="24"/>
        </w:rPr>
        <w:t>öğretmen adayları</w:t>
      </w:r>
      <w:r w:rsidR="0056686A">
        <w:rPr>
          <w:rFonts w:ascii="Times New Roman" w:hAnsi="Times New Roman" w:cs="Times New Roman"/>
          <w:sz w:val="24"/>
          <w:szCs w:val="24"/>
        </w:rPr>
        <w:t>na</w:t>
      </w:r>
      <w:r w:rsidR="005C54FB">
        <w:rPr>
          <w:rFonts w:ascii="Times New Roman" w:hAnsi="Times New Roman" w:cs="Times New Roman"/>
          <w:sz w:val="24"/>
          <w:szCs w:val="24"/>
        </w:rPr>
        <w:t xml:space="preserve"> her hafta hazırlama</w:t>
      </w:r>
      <w:r w:rsidR="0056686A">
        <w:rPr>
          <w:rFonts w:ascii="Times New Roman" w:hAnsi="Times New Roman" w:cs="Times New Roman"/>
          <w:sz w:val="24"/>
          <w:szCs w:val="24"/>
        </w:rPr>
        <w:t>ları i</w:t>
      </w:r>
      <w:r w:rsidR="005C54FB">
        <w:rPr>
          <w:rFonts w:ascii="Times New Roman" w:hAnsi="Times New Roman" w:cs="Times New Roman"/>
          <w:sz w:val="24"/>
          <w:szCs w:val="24"/>
        </w:rPr>
        <w:t>çin dağıtıl</w:t>
      </w:r>
      <w:r w:rsidR="0056686A">
        <w:rPr>
          <w:rFonts w:ascii="Times New Roman" w:hAnsi="Times New Roman" w:cs="Times New Roman"/>
          <w:sz w:val="24"/>
          <w:szCs w:val="24"/>
        </w:rPr>
        <w:t>an</w:t>
      </w:r>
      <w:r w:rsidR="005C54FB">
        <w:rPr>
          <w:rFonts w:ascii="Times New Roman" w:hAnsi="Times New Roman" w:cs="Times New Roman"/>
          <w:sz w:val="24"/>
          <w:szCs w:val="24"/>
        </w:rPr>
        <w:t xml:space="preserve"> ders planları </w:t>
      </w:r>
      <w:r w:rsidR="0056686A" w:rsidRPr="0005665F">
        <w:rPr>
          <w:rFonts w:ascii="Times New Roman" w:hAnsi="Times New Roman" w:cs="Times New Roman"/>
          <w:sz w:val="24"/>
          <w:szCs w:val="24"/>
        </w:rPr>
        <w:t>veri toplama aracı olarak</w:t>
      </w:r>
      <w:r w:rsidR="0056686A">
        <w:rPr>
          <w:rFonts w:ascii="Times New Roman" w:hAnsi="Times New Roman" w:cs="Times New Roman"/>
          <w:sz w:val="24"/>
          <w:szCs w:val="24"/>
        </w:rPr>
        <w:t xml:space="preserve"> kullanılmıştır. </w:t>
      </w:r>
      <w:r w:rsidR="0033508E">
        <w:rPr>
          <w:rFonts w:ascii="Times New Roman" w:hAnsi="Times New Roman" w:cs="Times New Roman"/>
          <w:sz w:val="24"/>
          <w:szCs w:val="24"/>
        </w:rPr>
        <w:t xml:space="preserve">Ders planları, </w:t>
      </w:r>
      <w:r w:rsidR="003D782F">
        <w:rPr>
          <w:rFonts w:ascii="Times New Roman" w:hAnsi="Times New Roman" w:cs="Times New Roman"/>
          <w:sz w:val="24"/>
          <w:szCs w:val="24"/>
        </w:rPr>
        <w:t>Milli Eğitim Bakanlığı</w:t>
      </w:r>
      <w:r w:rsidR="00CF1051">
        <w:rPr>
          <w:rFonts w:ascii="Times New Roman" w:hAnsi="Times New Roman" w:cs="Times New Roman"/>
          <w:sz w:val="24"/>
          <w:szCs w:val="24"/>
        </w:rPr>
        <w:t xml:space="preserve"> </w:t>
      </w:r>
      <w:r w:rsidR="0033508E" w:rsidRPr="0005665F">
        <w:rPr>
          <w:rFonts w:ascii="Times New Roman" w:hAnsi="Times New Roman" w:cs="Times New Roman"/>
          <w:sz w:val="24"/>
          <w:szCs w:val="24"/>
        </w:rPr>
        <w:t>tarafından “</w:t>
      </w:r>
      <w:r w:rsidR="0033508E" w:rsidRPr="0005665F">
        <w:rPr>
          <w:rFonts w:ascii="Times New Roman" w:hAnsi="Times New Roman" w:cs="Times New Roman"/>
          <w:i/>
          <w:iCs/>
          <w:sz w:val="24"/>
          <w:szCs w:val="24"/>
        </w:rPr>
        <w:t>Eğitim ve Öğretim Çalışmalarının Planlı Yürütülmesine İlişkin Yönerge</w:t>
      </w:r>
      <w:r w:rsidR="0033508E" w:rsidRPr="0005665F">
        <w:rPr>
          <w:rFonts w:ascii="Times New Roman" w:hAnsi="Times New Roman" w:cs="Times New Roman"/>
          <w:sz w:val="24"/>
          <w:szCs w:val="24"/>
        </w:rPr>
        <w:t xml:space="preserve">” de öğrencilere kazandırılması hedeflenen davranışların, bu davranışları kazandırma sürecinde kullanılabilecek materyalin, davranış kazandırma sürecinde sürenin öneminin ve öğretmenin sorumluluğunda ürütülecek süreçte </w:t>
      </w:r>
      <w:r w:rsidR="0033508E" w:rsidRPr="0005665F">
        <w:rPr>
          <w:rFonts w:ascii="Times New Roman" w:hAnsi="Times New Roman" w:cs="Times New Roman"/>
          <w:sz w:val="24"/>
          <w:szCs w:val="24"/>
        </w:rPr>
        <w:lastRenderedPageBreak/>
        <w:t>dikkat edilmesi gereken hususların yer aldığı bir araç şeklinde betimlenmiştir</w:t>
      </w:r>
      <w:r w:rsidR="003D782F">
        <w:rPr>
          <w:rFonts w:ascii="Times New Roman" w:hAnsi="Times New Roman" w:cs="Times New Roman"/>
          <w:sz w:val="24"/>
          <w:szCs w:val="24"/>
        </w:rPr>
        <w:t xml:space="preserve"> (</w:t>
      </w:r>
      <w:r w:rsidR="00CF1051">
        <w:rPr>
          <w:rFonts w:ascii="Times New Roman" w:hAnsi="Times New Roman" w:cs="Times New Roman"/>
          <w:sz w:val="24"/>
          <w:szCs w:val="24"/>
        </w:rPr>
        <w:t>M</w:t>
      </w:r>
      <w:r w:rsidR="000A7C0E">
        <w:rPr>
          <w:rFonts w:ascii="Times New Roman" w:hAnsi="Times New Roman" w:cs="Times New Roman"/>
          <w:sz w:val="24"/>
          <w:szCs w:val="24"/>
        </w:rPr>
        <w:t xml:space="preserve">illi </w:t>
      </w:r>
      <w:r w:rsidR="00CF1051">
        <w:rPr>
          <w:rFonts w:ascii="Times New Roman" w:hAnsi="Times New Roman" w:cs="Times New Roman"/>
          <w:sz w:val="24"/>
          <w:szCs w:val="24"/>
        </w:rPr>
        <w:t>E</w:t>
      </w:r>
      <w:r w:rsidR="000A7C0E">
        <w:rPr>
          <w:rFonts w:ascii="Times New Roman" w:hAnsi="Times New Roman" w:cs="Times New Roman"/>
          <w:sz w:val="24"/>
          <w:szCs w:val="24"/>
        </w:rPr>
        <w:t xml:space="preserve">ğitim </w:t>
      </w:r>
      <w:r w:rsidR="00CF1051">
        <w:rPr>
          <w:rFonts w:ascii="Times New Roman" w:hAnsi="Times New Roman" w:cs="Times New Roman"/>
          <w:sz w:val="24"/>
          <w:szCs w:val="24"/>
        </w:rPr>
        <w:t>B</w:t>
      </w:r>
      <w:r w:rsidR="000A7C0E">
        <w:rPr>
          <w:rFonts w:ascii="Times New Roman" w:hAnsi="Times New Roman" w:cs="Times New Roman"/>
          <w:sz w:val="24"/>
          <w:szCs w:val="24"/>
        </w:rPr>
        <w:t>akanlığı</w:t>
      </w:r>
      <w:r w:rsidR="003D782F">
        <w:rPr>
          <w:rFonts w:ascii="Times New Roman" w:hAnsi="Times New Roman" w:cs="Times New Roman"/>
          <w:sz w:val="24"/>
          <w:szCs w:val="24"/>
        </w:rPr>
        <w:t xml:space="preserve">, 2005). </w:t>
      </w:r>
      <w:r w:rsidR="007A26F4">
        <w:rPr>
          <w:rFonts w:ascii="Times New Roman" w:hAnsi="Times New Roman" w:cs="Times New Roman"/>
          <w:sz w:val="24"/>
          <w:szCs w:val="24"/>
        </w:rPr>
        <w:t>Ayrıca,</w:t>
      </w:r>
      <w:r w:rsidR="00DD0A37" w:rsidRPr="0005665F">
        <w:rPr>
          <w:rFonts w:ascii="Times New Roman" w:hAnsi="Times New Roman" w:cs="Times New Roman"/>
          <w:sz w:val="24"/>
          <w:szCs w:val="24"/>
        </w:rPr>
        <w:t xml:space="preserve"> ders planlarının eğitim öğretim sürecini düzenli hale getirdiği, sürenin etkili kullanılmasına zemin hazırladığı, süreklilik ve </w:t>
      </w:r>
      <w:r w:rsidR="00FA7D41" w:rsidRPr="0005665F">
        <w:rPr>
          <w:rFonts w:ascii="Times New Roman" w:hAnsi="Times New Roman" w:cs="Times New Roman"/>
          <w:sz w:val="24"/>
          <w:szCs w:val="24"/>
        </w:rPr>
        <w:t>bütünlük</w:t>
      </w:r>
      <w:r w:rsidR="00DD0A37" w:rsidRPr="0005665F">
        <w:rPr>
          <w:rFonts w:ascii="Times New Roman" w:hAnsi="Times New Roman" w:cs="Times New Roman"/>
          <w:sz w:val="24"/>
          <w:szCs w:val="24"/>
        </w:rPr>
        <w:t xml:space="preserve"> </w:t>
      </w:r>
      <w:r w:rsidR="00FA7D41" w:rsidRPr="0005665F">
        <w:rPr>
          <w:rFonts w:ascii="Times New Roman" w:hAnsi="Times New Roman" w:cs="Times New Roman"/>
          <w:sz w:val="24"/>
          <w:szCs w:val="24"/>
        </w:rPr>
        <w:t>faktörlerine</w:t>
      </w:r>
      <w:r w:rsidR="00DD0A37" w:rsidRPr="0005665F">
        <w:rPr>
          <w:rFonts w:ascii="Times New Roman" w:hAnsi="Times New Roman" w:cs="Times New Roman"/>
          <w:sz w:val="24"/>
          <w:szCs w:val="24"/>
        </w:rPr>
        <w:t xml:space="preserve"> katkı verdiği ve eğitim sürecinde fırsat eşitliğine </w:t>
      </w:r>
      <w:r w:rsidR="00FA7D41" w:rsidRPr="0005665F">
        <w:rPr>
          <w:rFonts w:ascii="Times New Roman" w:hAnsi="Times New Roman" w:cs="Times New Roman"/>
          <w:sz w:val="24"/>
          <w:szCs w:val="24"/>
        </w:rPr>
        <w:t xml:space="preserve">ortam hazırladığı vurgulanmıştır. </w:t>
      </w:r>
      <w:r w:rsidR="007A26F4">
        <w:rPr>
          <w:rFonts w:ascii="Times New Roman" w:hAnsi="Times New Roman" w:cs="Times New Roman"/>
          <w:sz w:val="24"/>
          <w:szCs w:val="24"/>
        </w:rPr>
        <w:t xml:space="preserve">Yapılan tanımlamalar ve araştırma amacı göz önüne alınarak araştırma gruplarının </w:t>
      </w:r>
      <w:r w:rsidR="007A26F4" w:rsidRPr="0005665F">
        <w:rPr>
          <w:rFonts w:ascii="Times New Roman" w:hAnsi="Times New Roman" w:cs="Times New Roman"/>
          <w:sz w:val="24"/>
          <w:szCs w:val="24"/>
        </w:rPr>
        <w:t>5E öğretim modeli</w:t>
      </w:r>
      <w:r w:rsidR="007A26F4">
        <w:rPr>
          <w:rFonts w:ascii="Times New Roman" w:hAnsi="Times New Roman" w:cs="Times New Roman"/>
          <w:sz w:val="24"/>
          <w:szCs w:val="24"/>
        </w:rPr>
        <w:t xml:space="preserve">ne yönelik ders planları hazırlamaları talep edilmiştir. </w:t>
      </w:r>
      <w:r w:rsidR="00847EB9">
        <w:rPr>
          <w:rFonts w:ascii="Times New Roman" w:hAnsi="Times New Roman" w:cs="Times New Roman"/>
          <w:sz w:val="24"/>
          <w:szCs w:val="24"/>
        </w:rPr>
        <w:t xml:space="preserve">5E öğretim modeline yönelik olarak araştırmacılar tarafından oluşturulan şablon ders planı araştırma gruplarına dağıtılmış ve böylelikle bireylerin dersi planı oluştururken dikkat edecekleri basamaklarda standartlaştırılmıştır. </w:t>
      </w:r>
      <w:r w:rsidR="00CA2F30" w:rsidRPr="0005665F">
        <w:rPr>
          <w:rFonts w:ascii="Times New Roman" w:hAnsi="Times New Roman" w:cs="Times New Roman"/>
          <w:sz w:val="24"/>
          <w:szCs w:val="24"/>
        </w:rPr>
        <w:t xml:space="preserve">5E öğretim modeline uygun bir ders planının seçilmesinde </w:t>
      </w:r>
      <w:r w:rsidR="00353B21" w:rsidRPr="0005665F">
        <w:rPr>
          <w:rFonts w:ascii="Times New Roman" w:hAnsi="Times New Roman" w:cs="Times New Roman"/>
          <w:sz w:val="24"/>
          <w:szCs w:val="24"/>
        </w:rPr>
        <w:t xml:space="preserve">öğretmenlik uygulaması dersi kapsamında yürütülen uygulamalarda ders sorumlusu tarafından ilgili modelin uygulanmasını talep etmesi ve </w:t>
      </w:r>
      <w:r w:rsidR="00600DE1">
        <w:rPr>
          <w:rFonts w:ascii="Times New Roman" w:hAnsi="Times New Roman" w:cs="Times New Roman"/>
          <w:sz w:val="24"/>
          <w:szCs w:val="24"/>
        </w:rPr>
        <w:t xml:space="preserve">uygulamaların </w:t>
      </w:r>
      <w:r w:rsidR="00353B21" w:rsidRPr="0005665F">
        <w:rPr>
          <w:rFonts w:ascii="Times New Roman" w:hAnsi="Times New Roman" w:cs="Times New Roman"/>
          <w:sz w:val="24"/>
          <w:szCs w:val="24"/>
        </w:rPr>
        <w:t>akran eğitimi yaklaşımı ile ters düşecek niteliğe sahip olmaması göz önünde bulundurulmuştur.</w:t>
      </w:r>
      <w:r w:rsidR="00914B03" w:rsidRPr="0005665F">
        <w:rPr>
          <w:rFonts w:ascii="Times New Roman" w:hAnsi="Times New Roman" w:cs="Times New Roman"/>
          <w:sz w:val="24"/>
          <w:szCs w:val="24"/>
        </w:rPr>
        <w:t xml:space="preserve"> </w:t>
      </w:r>
      <w:r w:rsidR="006D72E4">
        <w:rPr>
          <w:rFonts w:ascii="Times New Roman" w:hAnsi="Times New Roman" w:cs="Times New Roman"/>
          <w:sz w:val="24"/>
          <w:szCs w:val="24"/>
        </w:rPr>
        <w:t>Ayrıca her bir öğretmen adayının araştırma süreci başlangıcında 5E öğretim modeli deneyimleri sorgulanmış ve deneyim sahibi olma durumları göz önünde bulundurul</w:t>
      </w:r>
      <w:r w:rsidR="00C636DD">
        <w:rPr>
          <w:rFonts w:ascii="Times New Roman" w:hAnsi="Times New Roman" w:cs="Times New Roman"/>
          <w:sz w:val="24"/>
          <w:szCs w:val="24"/>
        </w:rPr>
        <w:t xml:space="preserve">arak araştırma gruplarının oluşturulmasına önem gösterilmiştir. </w:t>
      </w:r>
    </w:p>
    <w:p w14:paraId="541F3D3C" w14:textId="2334EEF0" w:rsidR="006845C2" w:rsidRDefault="000B7CCA" w:rsidP="006845C2">
      <w:pPr>
        <w:ind w:firstLine="709"/>
        <w:rPr>
          <w:rFonts w:ascii="Times New Roman" w:hAnsi="Times New Roman" w:cs="Times New Roman"/>
          <w:sz w:val="24"/>
          <w:szCs w:val="24"/>
        </w:rPr>
      </w:pPr>
      <w:r>
        <w:rPr>
          <w:rFonts w:ascii="Times New Roman" w:hAnsi="Times New Roman" w:cs="Times New Roman"/>
          <w:sz w:val="24"/>
          <w:szCs w:val="24"/>
        </w:rPr>
        <w:t xml:space="preserve">Her bir araştırma grubu ile </w:t>
      </w:r>
      <w:r w:rsidR="00C636DD">
        <w:rPr>
          <w:rFonts w:ascii="Times New Roman" w:hAnsi="Times New Roman" w:cs="Times New Roman"/>
          <w:sz w:val="24"/>
          <w:szCs w:val="24"/>
        </w:rPr>
        <w:t xml:space="preserve">akran eğitimi yaklaşımı temele alınarak </w:t>
      </w:r>
      <w:r>
        <w:rPr>
          <w:rFonts w:ascii="Times New Roman" w:hAnsi="Times New Roman" w:cs="Times New Roman"/>
          <w:sz w:val="24"/>
          <w:szCs w:val="24"/>
        </w:rPr>
        <w:t xml:space="preserve">toplam 13 hafta </w:t>
      </w:r>
      <w:r w:rsidR="005772A4">
        <w:rPr>
          <w:rFonts w:ascii="Times New Roman" w:hAnsi="Times New Roman" w:cs="Times New Roman"/>
          <w:sz w:val="24"/>
          <w:szCs w:val="24"/>
        </w:rPr>
        <w:t xml:space="preserve">(2hafta öntest– 9 hafta uygulama-2 hafta sontest) </w:t>
      </w:r>
      <w:r>
        <w:rPr>
          <w:rFonts w:ascii="Times New Roman" w:hAnsi="Times New Roman" w:cs="Times New Roman"/>
          <w:sz w:val="24"/>
          <w:szCs w:val="24"/>
        </w:rPr>
        <w:t>yürütülen öğretmenlik uygulaması sürecinde uygulama dersinden önce ve uygulama dersinden sonra araştırmacı rehberliğinde adayların bir araya gelmesi sağlanmıştır. Uygulama sürecinden önce bir araya gelen adayların ders planlarında dikkat ettikleri kriterler ve yürütmeyi planladıkları etkinlikler üzerinde tartışma ortamı sağlanırken uygulama süreci sonrasında beklentilerinin karşılanma durumu ve karşılaşılan problemlere yönelik bilgi alışverişi yapmalarına imkân tanınmıştır.</w:t>
      </w:r>
      <w:r w:rsidR="00B75AFC">
        <w:rPr>
          <w:rFonts w:ascii="Times New Roman" w:hAnsi="Times New Roman" w:cs="Times New Roman"/>
          <w:sz w:val="24"/>
          <w:szCs w:val="24"/>
        </w:rPr>
        <w:t xml:space="preserve"> </w:t>
      </w:r>
      <w:r w:rsidR="00964AF8">
        <w:rPr>
          <w:rFonts w:ascii="Times New Roman" w:hAnsi="Times New Roman" w:cs="Times New Roman"/>
          <w:sz w:val="24"/>
          <w:szCs w:val="24"/>
        </w:rPr>
        <w:t>Meydan getirilen ders planlarının değerlendirilmesinde</w:t>
      </w:r>
      <w:r w:rsidR="00B75AFC">
        <w:rPr>
          <w:rFonts w:ascii="Times New Roman" w:hAnsi="Times New Roman" w:cs="Times New Roman"/>
          <w:sz w:val="24"/>
          <w:szCs w:val="24"/>
        </w:rPr>
        <w:t xml:space="preserve"> Milli Eğitim Bakanlığı </w:t>
      </w:r>
      <w:r w:rsidR="00C8419B">
        <w:rPr>
          <w:rFonts w:ascii="Times New Roman" w:hAnsi="Times New Roman" w:cs="Times New Roman"/>
          <w:sz w:val="24"/>
          <w:szCs w:val="24"/>
        </w:rPr>
        <w:t xml:space="preserve">tarafından oluşturulmuş ve </w:t>
      </w:r>
      <w:r w:rsidR="00B75AFC" w:rsidRPr="0005665F">
        <w:rPr>
          <w:rFonts w:ascii="Times New Roman" w:hAnsi="Times New Roman" w:cs="Times New Roman"/>
          <w:sz w:val="24"/>
          <w:szCs w:val="24"/>
        </w:rPr>
        <w:t>“</w:t>
      </w:r>
      <w:r w:rsidR="00B75AFC" w:rsidRPr="0005665F">
        <w:rPr>
          <w:rFonts w:ascii="Times New Roman" w:hAnsi="Times New Roman" w:cs="Times New Roman"/>
          <w:i/>
          <w:iCs/>
          <w:sz w:val="24"/>
          <w:szCs w:val="24"/>
        </w:rPr>
        <w:t>Eğitim ve Öğretim Çalışmalarının Planlı</w:t>
      </w:r>
      <w:r w:rsidR="00B75AFC">
        <w:rPr>
          <w:rFonts w:ascii="Times New Roman" w:hAnsi="Times New Roman" w:cs="Times New Roman"/>
          <w:i/>
          <w:iCs/>
          <w:sz w:val="24"/>
          <w:szCs w:val="24"/>
        </w:rPr>
        <w:t xml:space="preserve"> Yürütülmesine İlişkin Yönerge”</w:t>
      </w:r>
      <w:r w:rsidR="00C8419B">
        <w:rPr>
          <w:rFonts w:ascii="Times New Roman" w:hAnsi="Times New Roman" w:cs="Times New Roman"/>
          <w:i/>
          <w:iCs/>
          <w:sz w:val="24"/>
          <w:szCs w:val="24"/>
        </w:rPr>
        <w:t xml:space="preserve"> </w:t>
      </w:r>
      <w:r w:rsidR="00C8419B">
        <w:rPr>
          <w:rFonts w:ascii="Times New Roman" w:hAnsi="Times New Roman" w:cs="Times New Roman"/>
          <w:iCs/>
          <w:sz w:val="24"/>
          <w:szCs w:val="24"/>
        </w:rPr>
        <w:t xml:space="preserve">de belirtilmiş olan gözlem formu maddeleri ile </w:t>
      </w:r>
      <w:r w:rsidR="006845C2">
        <w:rPr>
          <w:rFonts w:ascii="Times New Roman" w:hAnsi="Times New Roman" w:cs="Times New Roman"/>
          <w:sz w:val="24"/>
          <w:szCs w:val="24"/>
        </w:rPr>
        <w:t xml:space="preserve">fen bilgisi eğitimi alanında uzman üç öğretim elemanın görüşleri doğrultusunda </w:t>
      </w:r>
      <w:r w:rsidR="00C8419B">
        <w:rPr>
          <w:rFonts w:ascii="Times New Roman" w:hAnsi="Times New Roman" w:cs="Times New Roman"/>
          <w:iCs/>
          <w:sz w:val="24"/>
          <w:szCs w:val="24"/>
        </w:rPr>
        <w:t xml:space="preserve">değerlendirme sağlanmıştır. </w:t>
      </w:r>
      <w:r w:rsidR="006845C2">
        <w:rPr>
          <w:rFonts w:ascii="Times New Roman" w:hAnsi="Times New Roman" w:cs="Times New Roman"/>
          <w:sz w:val="24"/>
          <w:szCs w:val="24"/>
        </w:rPr>
        <w:t>Ders planlarının değerlendirilmesinde göz önünde bulundurulan kriterler ve puan değeri karşılıkları</w:t>
      </w:r>
      <w:r w:rsidR="006845C2" w:rsidRPr="0005665F">
        <w:rPr>
          <w:rFonts w:ascii="Times New Roman" w:hAnsi="Times New Roman" w:cs="Times New Roman"/>
          <w:sz w:val="24"/>
          <w:szCs w:val="24"/>
        </w:rPr>
        <w:t xml:space="preserve"> Tablo 2’de sunulmuştur.</w:t>
      </w:r>
    </w:p>
    <w:p w14:paraId="3D5B6839" w14:textId="19CEC4A6" w:rsidR="00D61153" w:rsidRPr="0005665F" w:rsidRDefault="00D61153" w:rsidP="00CA2F30">
      <w:pPr>
        <w:ind w:firstLine="709"/>
        <w:rPr>
          <w:rFonts w:ascii="Times New Roman" w:hAnsi="Times New Roman" w:cs="Times New Roman"/>
          <w:sz w:val="24"/>
          <w:szCs w:val="24"/>
        </w:rPr>
      </w:pPr>
    </w:p>
    <w:p w14:paraId="64502542" w14:textId="6C99ABFF" w:rsidR="005C6775" w:rsidRPr="00F53B76" w:rsidRDefault="005C6775" w:rsidP="00451930">
      <w:pPr>
        <w:ind w:firstLine="709"/>
        <w:rPr>
          <w:rFonts w:ascii="Times New Roman" w:hAnsi="Times New Roman" w:cs="Times New Roman"/>
          <w:b/>
          <w:bCs/>
          <w:sz w:val="24"/>
          <w:szCs w:val="24"/>
        </w:rPr>
      </w:pPr>
      <w:r w:rsidRPr="00F53B76">
        <w:rPr>
          <w:rFonts w:ascii="Times New Roman" w:hAnsi="Times New Roman" w:cs="Times New Roman"/>
          <w:b/>
          <w:bCs/>
          <w:sz w:val="24"/>
          <w:szCs w:val="24"/>
        </w:rPr>
        <w:t xml:space="preserve">Tablo 2. </w:t>
      </w:r>
      <w:r w:rsidR="00891DCE" w:rsidRPr="00045F28">
        <w:rPr>
          <w:rFonts w:ascii="Times New Roman" w:hAnsi="Times New Roman" w:cs="Times New Roman"/>
          <w:bCs/>
          <w:sz w:val="24"/>
          <w:szCs w:val="24"/>
        </w:rPr>
        <w:t>Ders Planlarının Değerlendirilmesinde Dikkat Edilen Kriterler</w:t>
      </w:r>
      <w:r w:rsidR="00C56F3F" w:rsidRPr="00045F28">
        <w:rPr>
          <w:rFonts w:ascii="Times New Roman" w:hAnsi="Times New Roman" w:cs="Times New Roman"/>
          <w:bCs/>
          <w:sz w:val="24"/>
          <w:szCs w:val="24"/>
        </w:rPr>
        <w:t xml:space="preserve"> ve Puan</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990"/>
        <w:gridCol w:w="3248"/>
        <w:gridCol w:w="1816"/>
        <w:gridCol w:w="1018"/>
      </w:tblGrid>
      <w:tr w:rsidR="00B41223" w:rsidRPr="0005665F" w14:paraId="1F5DAC65" w14:textId="4215FD96" w:rsidTr="00B41223">
        <w:trPr>
          <w:trHeight w:val="147"/>
          <w:jc w:val="center"/>
        </w:trPr>
        <w:tc>
          <w:tcPr>
            <w:tcW w:w="1648" w:type="pct"/>
            <w:shd w:val="clear" w:color="auto" w:fill="D9D9D9" w:themeFill="background1" w:themeFillShade="D9"/>
          </w:tcPr>
          <w:p w14:paraId="71B2401F" w14:textId="467BB984" w:rsidR="008647D2" w:rsidRPr="0005665F" w:rsidRDefault="008647D2" w:rsidP="005D2331">
            <w:pPr>
              <w:ind w:firstLine="0"/>
              <w:jc w:val="center"/>
              <w:rPr>
                <w:rFonts w:ascii="Times New Roman" w:hAnsi="Times New Roman" w:cs="Times New Roman"/>
                <w:b/>
                <w:sz w:val="24"/>
                <w:szCs w:val="24"/>
              </w:rPr>
            </w:pPr>
            <w:r w:rsidRPr="0005665F">
              <w:rPr>
                <w:rFonts w:ascii="Times New Roman" w:hAnsi="Times New Roman" w:cs="Times New Roman"/>
                <w:b/>
                <w:sz w:val="24"/>
                <w:szCs w:val="24"/>
              </w:rPr>
              <w:t>Öğretim Modeli Basamağı</w:t>
            </w:r>
          </w:p>
        </w:tc>
        <w:tc>
          <w:tcPr>
            <w:tcW w:w="1790" w:type="pct"/>
            <w:shd w:val="clear" w:color="auto" w:fill="D9D9D9" w:themeFill="background1" w:themeFillShade="D9"/>
          </w:tcPr>
          <w:p w14:paraId="5E52DBB9" w14:textId="05574CDC" w:rsidR="008647D2" w:rsidRPr="0005665F" w:rsidRDefault="008647D2" w:rsidP="005D2331">
            <w:pPr>
              <w:ind w:firstLine="0"/>
              <w:jc w:val="center"/>
              <w:rPr>
                <w:rFonts w:ascii="Times New Roman" w:hAnsi="Times New Roman" w:cs="Times New Roman"/>
                <w:b/>
                <w:sz w:val="24"/>
                <w:szCs w:val="24"/>
              </w:rPr>
            </w:pPr>
            <w:r w:rsidRPr="0005665F">
              <w:rPr>
                <w:rFonts w:ascii="Times New Roman" w:hAnsi="Times New Roman" w:cs="Times New Roman"/>
                <w:b/>
                <w:sz w:val="24"/>
                <w:szCs w:val="24"/>
              </w:rPr>
              <w:t>Dikkat Edilen Kriterler</w:t>
            </w:r>
          </w:p>
        </w:tc>
        <w:tc>
          <w:tcPr>
            <w:tcW w:w="1001" w:type="pct"/>
            <w:shd w:val="clear" w:color="auto" w:fill="D9D9D9" w:themeFill="background1" w:themeFillShade="D9"/>
          </w:tcPr>
          <w:p w14:paraId="10FA63B7" w14:textId="17C27812" w:rsidR="008647D2" w:rsidRPr="0005665F" w:rsidRDefault="008647D2" w:rsidP="005D2331">
            <w:pPr>
              <w:ind w:firstLine="0"/>
              <w:jc w:val="center"/>
              <w:rPr>
                <w:rFonts w:ascii="Times New Roman" w:hAnsi="Times New Roman" w:cs="Times New Roman"/>
                <w:b/>
                <w:sz w:val="24"/>
                <w:szCs w:val="24"/>
              </w:rPr>
            </w:pPr>
            <w:r w:rsidRPr="0005665F">
              <w:rPr>
                <w:rFonts w:ascii="Times New Roman" w:hAnsi="Times New Roman" w:cs="Times New Roman"/>
                <w:b/>
                <w:sz w:val="24"/>
                <w:szCs w:val="24"/>
              </w:rPr>
              <w:t>Puan Karşılığı</w:t>
            </w:r>
          </w:p>
        </w:tc>
        <w:tc>
          <w:tcPr>
            <w:tcW w:w="561" w:type="pct"/>
            <w:shd w:val="clear" w:color="auto" w:fill="D9D9D9" w:themeFill="background1" w:themeFillShade="D9"/>
          </w:tcPr>
          <w:p w14:paraId="60AE3C48" w14:textId="789F5A70" w:rsidR="008647D2" w:rsidRPr="0005665F" w:rsidRDefault="008647D2" w:rsidP="005D2331">
            <w:pPr>
              <w:ind w:firstLine="0"/>
              <w:jc w:val="center"/>
              <w:rPr>
                <w:rFonts w:ascii="Times New Roman" w:hAnsi="Times New Roman" w:cs="Times New Roman"/>
                <w:b/>
                <w:sz w:val="24"/>
                <w:szCs w:val="24"/>
              </w:rPr>
            </w:pPr>
            <w:r w:rsidRPr="0005665F">
              <w:rPr>
                <w:rFonts w:ascii="Times New Roman" w:hAnsi="Times New Roman" w:cs="Times New Roman"/>
                <w:b/>
                <w:sz w:val="24"/>
                <w:szCs w:val="24"/>
              </w:rPr>
              <w:t>Toplam</w:t>
            </w:r>
          </w:p>
        </w:tc>
      </w:tr>
      <w:tr w:rsidR="008647D2" w:rsidRPr="0005665F" w14:paraId="0F0BCFB2" w14:textId="174B795D" w:rsidTr="00B41223">
        <w:trPr>
          <w:trHeight w:val="295"/>
          <w:jc w:val="center"/>
        </w:trPr>
        <w:tc>
          <w:tcPr>
            <w:tcW w:w="1648" w:type="pct"/>
            <w:vMerge w:val="restart"/>
            <w:vAlign w:val="center"/>
          </w:tcPr>
          <w:p w14:paraId="67AB5E74" w14:textId="3C40A77C" w:rsidR="008647D2" w:rsidRPr="0005665F" w:rsidRDefault="008647D2" w:rsidP="005D2331">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Giriş</w:t>
            </w:r>
          </w:p>
        </w:tc>
        <w:tc>
          <w:tcPr>
            <w:tcW w:w="1790" w:type="pct"/>
          </w:tcPr>
          <w:p w14:paraId="34537816" w14:textId="34755FC9" w:rsidR="008647D2" w:rsidRPr="0005665F" w:rsidRDefault="008647D2" w:rsidP="00C56F3F">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Dikkat Çekme</w:t>
            </w:r>
          </w:p>
        </w:tc>
        <w:tc>
          <w:tcPr>
            <w:tcW w:w="1001" w:type="pct"/>
          </w:tcPr>
          <w:p w14:paraId="7AD99D7E" w14:textId="3545FBE3" w:rsidR="008647D2" w:rsidRPr="0005665F" w:rsidRDefault="008647D2" w:rsidP="005D2331">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val="restart"/>
            <w:vAlign w:val="center"/>
          </w:tcPr>
          <w:p w14:paraId="457BAB25" w14:textId="0CD6B27A" w:rsidR="008647D2" w:rsidRPr="0005665F" w:rsidRDefault="008647D2" w:rsidP="008647D2">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20</w:t>
            </w:r>
          </w:p>
        </w:tc>
      </w:tr>
      <w:tr w:rsidR="008647D2" w:rsidRPr="0005665F" w14:paraId="26FAC66F" w14:textId="3461736C" w:rsidTr="00B41223">
        <w:trPr>
          <w:trHeight w:val="271"/>
          <w:jc w:val="center"/>
        </w:trPr>
        <w:tc>
          <w:tcPr>
            <w:tcW w:w="1648" w:type="pct"/>
            <w:vMerge/>
          </w:tcPr>
          <w:p w14:paraId="5C78B02D" w14:textId="77777777" w:rsidR="008647D2" w:rsidRPr="0005665F" w:rsidRDefault="008647D2" w:rsidP="005937E1">
            <w:pPr>
              <w:ind w:firstLine="0"/>
              <w:jc w:val="center"/>
              <w:rPr>
                <w:rFonts w:ascii="Times New Roman" w:hAnsi="Times New Roman" w:cs="Times New Roman"/>
                <w:sz w:val="24"/>
                <w:szCs w:val="24"/>
              </w:rPr>
            </w:pPr>
          </w:p>
        </w:tc>
        <w:tc>
          <w:tcPr>
            <w:tcW w:w="1790" w:type="pct"/>
          </w:tcPr>
          <w:p w14:paraId="1D0B9A19" w14:textId="7799B3F3" w:rsidR="008647D2" w:rsidRPr="0005665F" w:rsidRDefault="008647D2" w:rsidP="00C56F3F">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Güdüleme</w:t>
            </w:r>
          </w:p>
        </w:tc>
        <w:tc>
          <w:tcPr>
            <w:tcW w:w="1001" w:type="pct"/>
          </w:tcPr>
          <w:p w14:paraId="61236C33" w14:textId="6C994757" w:rsidR="008647D2" w:rsidRPr="0005665F" w:rsidRDefault="008647D2" w:rsidP="005D2331">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tcPr>
          <w:p w14:paraId="1995CCEE" w14:textId="77777777" w:rsidR="008647D2" w:rsidRPr="0005665F" w:rsidRDefault="008647D2" w:rsidP="005D2331">
            <w:pPr>
              <w:spacing w:line="240" w:lineRule="auto"/>
              <w:ind w:firstLine="0"/>
              <w:jc w:val="center"/>
              <w:rPr>
                <w:rFonts w:ascii="Times New Roman" w:hAnsi="Times New Roman" w:cs="Times New Roman"/>
                <w:sz w:val="24"/>
                <w:szCs w:val="24"/>
              </w:rPr>
            </w:pPr>
          </w:p>
        </w:tc>
      </w:tr>
      <w:tr w:rsidR="008647D2" w:rsidRPr="0005665F" w14:paraId="49EF7997" w14:textId="22E38002" w:rsidTr="00B41223">
        <w:trPr>
          <w:trHeight w:val="261"/>
          <w:jc w:val="center"/>
        </w:trPr>
        <w:tc>
          <w:tcPr>
            <w:tcW w:w="1648" w:type="pct"/>
            <w:vMerge/>
          </w:tcPr>
          <w:p w14:paraId="7D9B44FF" w14:textId="77777777" w:rsidR="008647D2" w:rsidRPr="0005665F" w:rsidRDefault="008647D2" w:rsidP="005937E1">
            <w:pPr>
              <w:ind w:firstLine="0"/>
              <w:jc w:val="center"/>
              <w:rPr>
                <w:rFonts w:ascii="Times New Roman" w:hAnsi="Times New Roman" w:cs="Times New Roman"/>
                <w:sz w:val="24"/>
                <w:szCs w:val="24"/>
              </w:rPr>
            </w:pPr>
          </w:p>
        </w:tc>
        <w:tc>
          <w:tcPr>
            <w:tcW w:w="1790" w:type="pct"/>
          </w:tcPr>
          <w:p w14:paraId="48B2DF13" w14:textId="6DD10FE5" w:rsidR="008647D2" w:rsidRPr="0005665F" w:rsidRDefault="008647D2" w:rsidP="00C56F3F">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Hedeften Haberdar Etme</w:t>
            </w:r>
          </w:p>
        </w:tc>
        <w:tc>
          <w:tcPr>
            <w:tcW w:w="1001" w:type="pct"/>
          </w:tcPr>
          <w:p w14:paraId="1124C03C" w14:textId="7B9282EF" w:rsidR="008647D2" w:rsidRPr="0005665F" w:rsidRDefault="008647D2" w:rsidP="005D2331">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4 Puan </w:t>
            </w:r>
          </w:p>
        </w:tc>
        <w:tc>
          <w:tcPr>
            <w:tcW w:w="561" w:type="pct"/>
            <w:vMerge/>
          </w:tcPr>
          <w:p w14:paraId="0CB29363" w14:textId="77777777" w:rsidR="008647D2" w:rsidRPr="0005665F" w:rsidRDefault="008647D2" w:rsidP="005D2331">
            <w:pPr>
              <w:spacing w:line="240" w:lineRule="auto"/>
              <w:ind w:firstLine="0"/>
              <w:jc w:val="center"/>
              <w:rPr>
                <w:rFonts w:ascii="Times New Roman" w:hAnsi="Times New Roman" w:cs="Times New Roman"/>
                <w:sz w:val="24"/>
                <w:szCs w:val="24"/>
              </w:rPr>
            </w:pPr>
          </w:p>
        </w:tc>
      </w:tr>
      <w:tr w:rsidR="008647D2" w:rsidRPr="0005665F" w14:paraId="0EE06BD0" w14:textId="39CCFB75" w:rsidTr="00B41223">
        <w:trPr>
          <w:trHeight w:val="122"/>
          <w:jc w:val="center"/>
        </w:trPr>
        <w:tc>
          <w:tcPr>
            <w:tcW w:w="1648" w:type="pct"/>
            <w:vMerge/>
          </w:tcPr>
          <w:p w14:paraId="03186DC0" w14:textId="77777777" w:rsidR="008647D2" w:rsidRPr="0005665F" w:rsidRDefault="008647D2" w:rsidP="005937E1">
            <w:pPr>
              <w:ind w:firstLine="0"/>
              <w:jc w:val="center"/>
              <w:rPr>
                <w:rFonts w:ascii="Times New Roman" w:hAnsi="Times New Roman" w:cs="Times New Roman"/>
                <w:sz w:val="24"/>
                <w:szCs w:val="24"/>
              </w:rPr>
            </w:pPr>
          </w:p>
        </w:tc>
        <w:tc>
          <w:tcPr>
            <w:tcW w:w="1790" w:type="pct"/>
          </w:tcPr>
          <w:p w14:paraId="5B3714B2" w14:textId="09E17378" w:rsidR="008647D2" w:rsidRPr="0005665F" w:rsidRDefault="008647D2" w:rsidP="00C56F3F">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Tartışma Ortamı Oluşturma</w:t>
            </w:r>
          </w:p>
        </w:tc>
        <w:tc>
          <w:tcPr>
            <w:tcW w:w="1001" w:type="pct"/>
          </w:tcPr>
          <w:p w14:paraId="6B21E879" w14:textId="15202429" w:rsidR="008647D2" w:rsidRPr="0005665F" w:rsidRDefault="008647D2" w:rsidP="005D2331">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tcPr>
          <w:p w14:paraId="07D77DB7" w14:textId="77777777" w:rsidR="008647D2" w:rsidRPr="0005665F" w:rsidRDefault="008647D2" w:rsidP="005D2331">
            <w:pPr>
              <w:spacing w:line="240" w:lineRule="auto"/>
              <w:ind w:firstLine="0"/>
              <w:jc w:val="center"/>
              <w:rPr>
                <w:rFonts w:ascii="Times New Roman" w:hAnsi="Times New Roman" w:cs="Times New Roman"/>
                <w:sz w:val="24"/>
                <w:szCs w:val="24"/>
              </w:rPr>
            </w:pPr>
          </w:p>
        </w:tc>
      </w:tr>
      <w:tr w:rsidR="008647D2" w:rsidRPr="0005665F" w14:paraId="57004B7D" w14:textId="70FE9085" w:rsidTr="00B41223">
        <w:trPr>
          <w:trHeight w:val="255"/>
          <w:jc w:val="center"/>
        </w:trPr>
        <w:tc>
          <w:tcPr>
            <w:tcW w:w="1648" w:type="pct"/>
            <w:vMerge/>
          </w:tcPr>
          <w:p w14:paraId="5294B5CC" w14:textId="77777777" w:rsidR="008647D2" w:rsidRPr="0005665F" w:rsidRDefault="008647D2" w:rsidP="005937E1">
            <w:pPr>
              <w:ind w:firstLine="0"/>
              <w:jc w:val="center"/>
              <w:rPr>
                <w:rFonts w:ascii="Times New Roman" w:hAnsi="Times New Roman" w:cs="Times New Roman"/>
                <w:sz w:val="24"/>
                <w:szCs w:val="24"/>
              </w:rPr>
            </w:pPr>
          </w:p>
        </w:tc>
        <w:tc>
          <w:tcPr>
            <w:tcW w:w="1790" w:type="pct"/>
          </w:tcPr>
          <w:p w14:paraId="2E0F2588" w14:textId="3DDD1C6D" w:rsidR="008647D2" w:rsidRPr="0005665F" w:rsidRDefault="008647D2" w:rsidP="00C56F3F">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Destek Materyal Kullanımı</w:t>
            </w:r>
          </w:p>
        </w:tc>
        <w:tc>
          <w:tcPr>
            <w:tcW w:w="1001" w:type="pct"/>
          </w:tcPr>
          <w:p w14:paraId="161FA4C1" w14:textId="40EAA32D" w:rsidR="008647D2" w:rsidRPr="0005665F" w:rsidRDefault="008647D2" w:rsidP="005D2331">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4 Puan </w:t>
            </w:r>
          </w:p>
        </w:tc>
        <w:tc>
          <w:tcPr>
            <w:tcW w:w="561" w:type="pct"/>
            <w:vMerge/>
          </w:tcPr>
          <w:p w14:paraId="70FB439C" w14:textId="77777777" w:rsidR="008647D2" w:rsidRPr="0005665F" w:rsidRDefault="008647D2" w:rsidP="005D2331">
            <w:pPr>
              <w:spacing w:line="240" w:lineRule="auto"/>
              <w:ind w:firstLine="0"/>
              <w:jc w:val="center"/>
              <w:rPr>
                <w:rFonts w:ascii="Times New Roman" w:hAnsi="Times New Roman" w:cs="Times New Roman"/>
                <w:sz w:val="24"/>
                <w:szCs w:val="24"/>
              </w:rPr>
            </w:pPr>
          </w:p>
        </w:tc>
      </w:tr>
      <w:tr w:rsidR="00855928" w:rsidRPr="0005665F" w14:paraId="671B059A" w14:textId="661AF3D2" w:rsidTr="00B41223">
        <w:trPr>
          <w:trHeight w:val="56"/>
          <w:jc w:val="center"/>
        </w:trPr>
        <w:tc>
          <w:tcPr>
            <w:tcW w:w="1648" w:type="pct"/>
            <w:vMerge w:val="restart"/>
            <w:vAlign w:val="center"/>
          </w:tcPr>
          <w:p w14:paraId="532BA952" w14:textId="04206DB7" w:rsidR="00855928" w:rsidRPr="0005665F" w:rsidRDefault="00855928" w:rsidP="00855928">
            <w:pPr>
              <w:ind w:firstLine="0"/>
              <w:jc w:val="center"/>
              <w:rPr>
                <w:rFonts w:ascii="Times New Roman" w:hAnsi="Times New Roman" w:cs="Times New Roman"/>
                <w:sz w:val="24"/>
                <w:szCs w:val="24"/>
              </w:rPr>
            </w:pPr>
            <w:r w:rsidRPr="0005665F">
              <w:rPr>
                <w:rFonts w:ascii="Times New Roman" w:hAnsi="Times New Roman" w:cs="Times New Roman"/>
                <w:sz w:val="24"/>
                <w:szCs w:val="24"/>
              </w:rPr>
              <w:t>Keşfetme</w:t>
            </w:r>
          </w:p>
        </w:tc>
        <w:tc>
          <w:tcPr>
            <w:tcW w:w="1790" w:type="pct"/>
          </w:tcPr>
          <w:p w14:paraId="4D0B82F8" w14:textId="5C46B014" w:rsidR="00855928" w:rsidRPr="0005665F" w:rsidRDefault="00855928" w:rsidP="00855928">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 xml:space="preserve">Araştırma-Sorgulama </w:t>
            </w:r>
          </w:p>
        </w:tc>
        <w:tc>
          <w:tcPr>
            <w:tcW w:w="1001" w:type="pct"/>
          </w:tcPr>
          <w:p w14:paraId="6E4934BA" w14:textId="0E20A3F2" w:rsidR="00855928" w:rsidRPr="0005665F" w:rsidRDefault="00855928" w:rsidP="00855928">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val="restart"/>
            <w:vAlign w:val="center"/>
          </w:tcPr>
          <w:p w14:paraId="3308AB56" w14:textId="58E47E3E" w:rsidR="00855928" w:rsidRPr="0005665F" w:rsidRDefault="00855928" w:rsidP="00855928">
            <w:pPr>
              <w:ind w:firstLine="0"/>
              <w:jc w:val="center"/>
              <w:rPr>
                <w:rFonts w:ascii="Times New Roman" w:hAnsi="Times New Roman" w:cs="Times New Roman"/>
                <w:sz w:val="24"/>
                <w:szCs w:val="24"/>
              </w:rPr>
            </w:pPr>
            <w:r w:rsidRPr="0005665F">
              <w:rPr>
                <w:rFonts w:ascii="Times New Roman" w:hAnsi="Times New Roman" w:cs="Times New Roman"/>
                <w:sz w:val="24"/>
                <w:szCs w:val="24"/>
              </w:rPr>
              <w:t>20</w:t>
            </w:r>
          </w:p>
        </w:tc>
      </w:tr>
      <w:tr w:rsidR="00855928" w:rsidRPr="0005665F" w14:paraId="08CF8BCE" w14:textId="77777777" w:rsidTr="00B41223">
        <w:trPr>
          <w:trHeight w:val="64"/>
          <w:jc w:val="center"/>
        </w:trPr>
        <w:tc>
          <w:tcPr>
            <w:tcW w:w="1648" w:type="pct"/>
            <w:vMerge/>
          </w:tcPr>
          <w:p w14:paraId="0868A830" w14:textId="77777777" w:rsidR="00855928" w:rsidRPr="0005665F" w:rsidRDefault="00855928" w:rsidP="00855928">
            <w:pPr>
              <w:ind w:firstLine="0"/>
              <w:jc w:val="center"/>
              <w:rPr>
                <w:rFonts w:ascii="Times New Roman" w:hAnsi="Times New Roman" w:cs="Times New Roman"/>
                <w:sz w:val="24"/>
                <w:szCs w:val="24"/>
              </w:rPr>
            </w:pPr>
          </w:p>
        </w:tc>
        <w:tc>
          <w:tcPr>
            <w:tcW w:w="1790" w:type="pct"/>
          </w:tcPr>
          <w:p w14:paraId="3208F89A" w14:textId="274E284B" w:rsidR="00855928" w:rsidRPr="0005665F" w:rsidRDefault="00855928" w:rsidP="00855928">
            <w:pPr>
              <w:spacing w:line="240" w:lineRule="auto"/>
              <w:ind w:firstLine="0"/>
              <w:rPr>
                <w:rFonts w:ascii="Times New Roman" w:hAnsi="Times New Roman" w:cs="Times New Roman"/>
                <w:sz w:val="24"/>
                <w:szCs w:val="24"/>
              </w:rPr>
            </w:pPr>
            <w:r w:rsidRPr="0005665F">
              <w:rPr>
                <w:rFonts w:ascii="Times New Roman" w:hAnsi="Times New Roman" w:cs="Times New Roman"/>
                <w:sz w:val="24"/>
                <w:szCs w:val="24"/>
              </w:rPr>
              <w:t>Aktif Katılım</w:t>
            </w:r>
          </w:p>
        </w:tc>
        <w:tc>
          <w:tcPr>
            <w:tcW w:w="1001" w:type="pct"/>
          </w:tcPr>
          <w:p w14:paraId="1D360A82" w14:textId="153E3403" w:rsidR="00855928" w:rsidRPr="0005665F" w:rsidRDefault="00855928" w:rsidP="00855928">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tcPr>
          <w:p w14:paraId="3D3DD98B" w14:textId="77777777" w:rsidR="00855928" w:rsidRPr="0005665F" w:rsidRDefault="00855928" w:rsidP="00855928">
            <w:pPr>
              <w:ind w:firstLine="0"/>
              <w:jc w:val="center"/>
              <w:rPr>
                <w:rFonts w:ascii="Times New Roman" w:hAnsi="Times New Roman" w:cs="Times New Roman"/>
                <w:sz w:val="24"/>
                <w:szCs w:val="24"/>
              </w:rPr>
            </w:pPr>
          </w:p>
        </w:tc>
      </w:tr>
      <w:tr w:rsidR="00855928" w:rsidRPr="0005665F" w14:paraId="79833C0C" w14:textId="77777777" w:rsidTr="00B41223">
        <w:trPr>
          <w:trHeight w:val="64"/>
          <w:jc w:val="center"/>
        </w:trPr>
        <w:tc>
          <w:tcPr>
            <w:tcW w:w="1648" w:type="pct"/>
            <w:vMerge/>
          </w:tcPr>
          <w:p w14:paraId="1D331D4D" w14:textId="77777777" w:rsidR="00855928" w:rsidRPr="0005665F" w:rsidRDefault="00855928" w:rsidP="00855928">
            <w:pPr>
              <w:ind w:firstLine="0"/>
              <w:jc w:val="center"/>
              <w:rPr>
                <w:rFonts w:ascii="Times New Roman" w:hAnsi="Times New Roman" w:cs="Times New Roman"/>
                <w:sz w:val="24"/>
                <w:szCs w:val="24"/>
              </w:rPr>
            </w:pPr>
          </w:p>
        </w:tc>
        <w:tc>
          <w:tcPr>
            <w:tcW w:w="1790" w:type="pct"/>
          </w:tcPr>
          <w:p w14:paraId="4CF7E70B" w14:textId="381D40C3" w:rsidR="00855928" w:rsidRPr="0005665F" w:rsidRDefault="00855928" w:rsidP="00855928">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Problem Çözme Teşviki</w:t>
            </w:r>
          </w:p>
        </w:tc>
        <w:tc>
          <w:tcPr>
            <w:tcW w:w="1001" w:type="pct"/>
          </w:tcPr>
          <w:p w14:paraId="5D676331" w14:textId="0E5E1A4E" w:rsidR="00855928" w:rsidRPr="0005665F" w:rsidRDefault="00855928" w:rsidP="00855928">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4 Puan </w:t>
            </w:r>
          </w:p>
        </w:tc>
        <w:tc>
          <w:tcPr>
            <w:tcW w:w="561" w:type="pct"/>
            <w:vMerge/>
          </w:tcPr>
          <w:p w14:paraId="6255329A" w14:textId="77777777" w:rsidR="00855928" w:rsidRPr="0005665F" w:rsidRDefault="00855928" w:rsidP="00855928">
            <w:pPr>
              <w:ind w:firstLine="0"/>
              <w:jc w:val="center"/>
              <w:rPr>
                <w:rFonts w:ascii="Times New Roman" w:hAnsi="Times New Roman" w:cs="Times New Roman"/>
                <w:sz w:val="24"/>
                <w:szCs w:val="24"/>
              </w:rPr>
            </w:pPr>
          </w:p>
        </w:tc>
      </w:tr>
      <w:tr w:rsidR="00855928" w:rsidRPr="0005665F" w14:paraId="3CBDB536" w14:textId="77777777" w:rsidTr="00B41223">
        <w:trPr>
          <w:trHeight w:val="64"/>
          <w:jc w:val="center"/>
        </w:trPr>
        <w:tc>
          <w:tcPr>
            <w:tcW w:w="1648" w:type="pct"/>
            <w:vMerge/>
          </w:tcPr>
          <w:p w14:paraId="3AA38D19" w14:textId="77777777" w:rsidR="00855928" w:rsidRPr="0005665F" w:rsidRDefault="00855928" w:rsidP="00855928">
            <w:pPr>
              <w:ind w:firstLine="0"/>
              <w:jc w:val="center"/>
              <w:rPr>
                <w:rFonts w:ascii="Times New Roman" w:hAnsi="Times New Roman" w:cs="Times New Roman"/>
                <w:sz w:val="24"/>
                <w:szCs w:val="24"/>
              </w:rPr>
            </w:pPr>
          </w:p>
        </w:tc>
        <w:tc>
          <w:tcPr>
            <w:tcW w:w="1790" w:type="pct"/>
          </w:tcPr>
          <w:p w14:paraId="2F68D1EC" w14:textId="0A48A62B" w:rsidR="00855928" w:rsidRPr="0005665F" w:rsidRDefault="00855928" w:rsidP="008862BE">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 xml:space="preserve">Etkileşim Ortamı </w:t>
            </w:r>
            <w:r w:rsidR="008862BE" w:rsidRPr="0005665F">
              <w:rPr>
                <w:rFonts w:ascii="Times New Roman" w:hAnsi="Times New Roman" w:cs="Times New Roman"/>
                <w:sz w:val="24"/>
                <w:szCs w:val="24"/>
              </w:rPr>
              <w:t>Oluşturma</w:t>
            </w:r>
          </w:p>
        </w:tc>
        <w:tc>
          <w:tcPr>
            <w:tcW w:w="1001" w:type="pct"/>
          </w:tcPr>
          <w:p w14:paraId="634A1C68" w14:textId="4B23D330" w:rsidR="00855928" w:rsidRPr="0005665F" w:rsidRDefault="00855928" w:rsidP="00855928">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tcPr>
          <w:p w14:paraId="2D309B2C" w14:textId="77777777" w:rsidR="00855928" w:rsidRPr="0005665F" w:rsidRDefault="00855928" w:rsidP="00855928">
            <w:pPr>
              <w:ind w:firstLine="0"/>
              <w:jc w:val="center"/>
              <w:rPr>
                <w:rFonts w:ascii="Times New Roman" w:hAnsi="Times New Roman" w:cs="Times New Roman"/>
                <w:sz w:val="24"/>
                <w:szCs w:val="24"/>
              </w:rPr>
            </w:pPr>
          </w:p>
        </w:tc>
      </w:tr>
      <w:tr w:rsidR="00855928" w:rsidRPr="0005665F" w14:paraId="3F21E9D9" w14:textId="77777777" w:rsidTr="00B41223">
        <w:trPr>
          <w:trHeight w:val="64"/>
          <w:jc w:val="center"/>
        </w:trPr>
        <w:tc>
          <w:tcPr>
            <w:tcW w:w="1648" w:type="pct"/>
            <w:vMerge/>
          </w:tcPr>
          <w:p w14:paraId="54DDA45E" w14:textId="77777777" w:rsidR="00855928" w:rsidRPr="0005665F" w:rsidRDefault="00855928" w:rsidP="00855928">
            <w:pPr>
              <w:ind w:firstLine="0"/>
              <w:jc w:val="center"/>
              <w:rPr>
                <w:rFonts w:ascii="Times New Roman" w:hAnsi="Times New Roman" w:cs="Times New Roman"/>
                <w:sz w:val="24"/>
                <w:szCs w:val="24"/>
              </w:rPr>
            </w:pPr>
          </w:p>
        </w:tc>
        <w:tc>
          <w:tcPr>
            <w:tcW w:w="1790" w:type="pct"/>
          </w:tcPr>
          <w:p w14:paraId="55F79C7D" w14:textId="7A12C0F5" w:rsidR="00855928" w:rsidRPr="0005665F" w:rsidRDefault="008862BE" w:rsidP="008862BE">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Destek Materyal Kullanımı</w:t>
            </w:r>
          </w:p>
        </w:tc>
        <w:tc>
          <w:tcPr>
            <w:tcW w:w="1001" w:type="pct"/>
          </w:tcPr>
          <w:p w14:paraId="173B484C" w14:textId="3869C2C3" w:rsidR="00855928" w:rsidRPr="0005665F" w:rsidRDefault="00855928" w:rsidP="00855928">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4 Puan </w:t>
            </w:r>
          </w:p>
        </w:tc>
        <w:tc>
          <w:tcPr>
            <w:tcW w:w="561" w:type="pct"/>
            <w:vMerge/>
          </w:tcPr>
          <w:p w14:paraId="585139C4" w14:textId="77777777" w:rsidR="00855928" w:rsidRPr="0005665F" w:rsidRDefault="00855928" w:rsidP="00855928">
            <w:pPr>
              <w:ind w:firstLine="0"/>
              <w:jc w:val="center"/>
              <w:rPr>
                <w:rFonts w:ascii="Times New Roman" w:hAnsi="Times New Roman" w:cs="Times New Roman"/>
                <w:sz w:val="24"/>
                <w:szCs w:val="24"/>
              </w:rPr>
            </w:pPr>
          </w:p>
        </w:tc>
      </w:tr>
      <w:tr w:rsidR="008862BE" w:rsidRPr="0005665F" w14:paraId="67C962DA" w14:textId="6EA1D93B" w:rsidTr="00B41223">
        <w:trPr>
          <w:trHeight w:val="67"/>
          <w:jc w:val="center"/>
        </w:trPr>
        <w:tc>
          <w:tcPr>
            <w:tcW w:w="1648" w:type="pct"/>
            <w:vMerge w:val="restart"/>
            <w:vAlign w:val="center"/>
          </w:tcPr>
          <w:p w14:paraId="12B2D27E" w14:textId="42A06A4E" w:rsidR="008862BE" w:rsidRPr="0005665F" w:rsidRDefault="008862BE" w:rsidP="008862BE">
            <w:pPr>
              <w:ind w:firstLine="0"/>
              <w:jc w:val="center"/>
              <w:rPr>
                <w:rFonts w:ascii="Times New Roman" w:hAnsi="Times New Roman" w:cs="Times New Roman"/>
                <w:sz w:val="24"/>
                <w:szCs w:val="24"/>
              </w:rPr>
            </w:pPr>
            <w:r w:rsidRPr="0005665F">
              <w:rPr>
                <w:rFonts w:ascii="Times New Roman" w:hAnsi="Times New Roman" w:cs="Times New Roman"/>
                <w:sz w:val="24"/>
                <w:szCs w:val="24"/>
              </w:rPr>
              <w:t>Açıklama</w:t>
            </w:r>
          </w:p>
        </w:tc>
        <w:tc>
          <w:tcPr>
            <w:tcW w:w="1790" w:type="pct"/>
          </w:tcPr>
          <w:p w14:paraId="7141F4AD" w14:textId="7EE35C18" w:rsidR="008862BE" w:rsidRPr="0005665F" w:rsidRDefault="00B41223" w:rsidP="00B41223">
            <w:pPr>
              <w:spacing w:line="240" w:lineRule="auto"/>
              <w:ind w:firstLine="0"/>
              <w:rPr>
                <w:rFonts w:ascii="Times New Roman" w:hAnsi="Times New Roman" w:cs="Times New Roman"/>
                <w:sz w:val="24"/>
                <w:szCs w:val="24"/>
              </w:rPr>
            </w:pPr>
            <w:r w:rsidRPr="0005665F">
              <w:rPr>
                <w:rFonts w:ascii="Times New Roman" w:hAnsi="Times New Roman" w:cs="Times New Roman"/>
                <w:sz w:val="24"/>
                <w:szCs w:val="24"/>
              </w:rPr>
              <w:t>Anlamsal-Kavramsal Açıklama</w:t>
            </w:r>
          </w:p>
        </w:tc>
        <w:tc>
          <w:tcPr>
            <w:tcW w:w="1001" w:type="pct"/>
          </w:tcPr>
          <w:p w14:paraId="74526A45" w14:textId="3C366BCC" w:rsidR="008862BE" w:rsidRPr="0005665F" w:rsidRDefault="008862BE" w:rsidP="008862BE">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val="restart"/>
            <w:vAlign w:val="center"/>
          </w:tcPr>
          <w:p w14:paraId="5217A837" w14:textId="25CF6713" w:rsidR="008862BE" w:rsidRPr="0005665F" w:rsidRDefault="008862BE" w:rsidP="008862BE">
            <w:pPr>
              <w:ind w:firstLine="0"/>
              <w:jc w:val="center"/>
              <w:rPr>
                <w:rFonts w:ascii="Times New Roman" w:hAnsi="Times New Roman" w:cs="Times New Roman"/>
                <w:sz w:val="24"/>
                <w:szCs w:val="24"/>
              </w:rPr>
            </w:pPr>
            <w:r w:rsidRPr="0005665F">
              <w:rPr>
                <w:rFonts w:ascii="Times New Roman" w:hAnsi="Times New Roman" w:cs="Times New Roman"/>
                <w:sz w:val="24"/>
                <w:szCs w:val="24"/>
              </w:rPr>
              <w:t>20</w:t>
            </w:r>
          </w:p>
        </w:tc>
      </w:tr>
      <w:tr w:rsidR="008862BE" w:rsidRPr="0005665F" w14:paraId="7E131F43" w14:textId="77777777" w:rsidTr="00B41223">
        <w:trPr>
          <w:trHeight w:val="64"/>
          <w:jc w:val="center"/>
        </w:trPr>
        <w:tc>
          <w:tcPr>
            <w:tcW w:w="1648" w:type="pct"/>
            <w:vMerge/>
          </w:tcPr>
          <w:p w14:paraId="71A9090B" w14:textId="77777777" w:rsidR="008862BE" w:rsidRPr="0005665F" w:rsidRDefault="008862BE" w:rsidP="008862BE">
            <w:pPr>
              <w:ind w:firstLine="0"/>
              <w:jc w:val="center"/>
              <w:rPr>
                <w:rFonts w:ascii="Times New Roman" w:hAnsi="Times New Roman" w:cs="Times New Roman"/>
                <w:sz w:val="24"/>
                <w:szCs w:val="24"/>
              </w:rPr>
            </w:pPr>
          </w:p>
        </w:tc>
        <w:tc>
          <w:tcPr>
            <w:tcW w:w="1790" w:type="pct"/>
          </w:tcPr>
          <w:p w14:paraId="7CCCF11D" w14:textId="31B890C3" w:rsidR="008862BE" w:rsidRPr="0005665F" w:rsidRDefault="00AB0BEC" w:rsidP="00AB0BEC">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Bilimsel İçerik Katkısı</w:t>
            </w:r>
          </w:p>
        </w:tc>
        <w:tc>
          <w:tcPr>
            <w:tcW w:w="1001" w:type="pct"/>
          </w:tcPr>
          <w:p w14:paraId="5D4AEB21" w14:textId="0ED24269" w:rsidR="008862BE" w:rsidRPr="0005665F" w:rsidRDefault="008862BE" w:rsidP="008862BE">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tcPr>
          <w:p w14:paraId="1E2B4C19" w14:textId="77777777" w:rsidR="008862BE" w:rsidRPr="0005665F" w:rsidRDefault="008862BE" w:rsidP="008862BE">
            <w:pPr>
              <w:ind w:firstLine="0"/>
              <w:jc w:val="center"/>
              <w:rPr>
                <w:rFonts w:ascii="Times New Roman" w:hAnsi="Times New Roman" w:cs="Times New Roman"/>
                <w:sz w:val="24"/>
                <w:szCs w:val="24"/>
              </w:rPr>
            </w:pPr>
          </w:p>
        </w:tc>
      </w:tr>
      <w:tr w:rsidR="008862BE" w:rsidRPr="0005665F" w14:paraId="5C440BBB" w14:textId="77777777" w:rsidTr="00B41223">
        <w:trPr>
          <w:trHeight w:val="64"/>
          <w:jc w:val="center"/>
        </w:trPr>
        <w:tc>
          <w:tcPr>
            <w:tcW w:w="1648" w:type="pct"/>
            <w:vMerge/>
          </w:tcPr>
          <w:p w14:paraId="3EA358C8" w14:textId="77777777" w:rsidR="008862BE" w:rsidRPr="0005665F" w:rsidRDefault="008862BE" w:rsidP="008862BE">
            <w:pPr>
              <w:ind w:firstLine="0"/>
              <w:jc w:val="center"/>
              <w:rPr>
                <w:rFonts w:ascii="Times New Roman" w:hAnsi="Times New Roman" w:cs="Times New Roman"/>
                <w:sz w:val="24"/>
                <w:szCs w:val="24"/>
              </w:rPr>
            </w:pPr>
          </w:p>
        </w:tc>
        <w:tc>
          <w:tcPr>
            <w:tcW w:w="1790" w:type="pct"/>
          </w:tcPr>
          <w:p w14:paraId="1B91CBD9" w14:textId="2A3A598A" w:rsidR="008862BE" w:rsidRPr="0005665F" w:rsidRDefault="00AB0BEC" w:rsidP="00AB0BEC">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Açık ve Anlaşılır Dil Kullanım</w:t>
            </w:r>
          </w:p>
        </w:tc>
        <w:tc>
          <w:tcPr>
            <w:tcW w:w="1001" w:type="pct"/>
          </w:tcPr>
          <w:p w14:paraId="4345F97B" w14:textId="334A6CB2" w:rsidR="008862BE" w:rsidRPr="0005665F" w:rsidRDefault="008862BE" w:rsidP="008862BE">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4 Puan </w:t>
            </w:r>
          </w:p>
        </w:tc>
        <w:tc>
          <w:tcPr>
            <w:tcW w:w="561" w:type="pct"/>
            <w:vMerge/>
          </w:tcPr>
          <w:p w14:paraId="6E80BF9E" w14:textId="77777777" w:rsidR="008862BE" w:rsidRPr="0005665F" w:rsidRDefault="008862BE" w:rsidP="008862BE">
            <w:pPr>
              <w:ind w:firstLine="0"/>
              <w:jc w:val="center"/>
              <w:rPr>
                <w:rFonts w:ascii="Times New Roman" w:hAnsi="Times New Roman" w:cs="Times New Roman"/>
                <w:sz w:val="24"/>
                <w:szCs w:val="24"/>
              </w:rPr>
            </w:pPr>
          </w:p>
        </w:tc>
      </w:tr>
      <w:tr w:rsidR="008862BE" w:rsidRPr="0005665F" w14:paraId="5289FD44" w14:textId="77777777" w:rsidTr="00B41223">
        <w:trPr>
          <w:trHeight w:val="64"/>
          <w:jc w:val="center"/>
        </w:trPr>
        <w:tc>
          <w:tcPr>
            <w:tcW w:w="1648" w:type="pct"/>
            <w:vMerge/>
          </w:tcPr>
          <w:p w14:paraId="3982DE2D" w14:textId="77777777" w:rsidR="008862BE" w:rsidRPr="0005665F" w:rsidRDefault="008862BE" w:rsidP="008862BE">
            <w:pPr>
              <w:ind w:firstLine="0"/>
              <w:jc w:val="center"/>
              <w:rPr>
                <w:rFonts w:ascii="Times New Roman" w:hAnsi="Times New Roman" w:cs="Times New Roman"/>
                <w:sz w:val="24"/>
                <w:szCs w:val="24"/>
              </w:rPr>
            </w:pPr>
          </w:p>
        </w:tc>
        <w:tc>
          <w:tcPr>
            <w:tcW w:w="1790" w:type="pct"/>
          </w:tcPr>
          <w:p w14:paraId="6C9224A2" w14:textId="063D7CC9" w:rsidR="008862BE" w:rsidRPr="0005665F" w:rsidRDefault="00AB0BEC" w:rsidP="00AB0BEC">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Tartışma Ortamı Oluşturma</w:t>
            </w:r>
          </w:p>
        </w:tc>
        <w:tc>
          <w:tcPr>
            <w:tcW w:w="1001" w:type="pct"/>
          </w:tcPr>
          <w:p w14:paraId="3D945536" w14:textId="4938A522" w:rsidR="008862BE" w:rsidRPr="0005665F" w:rsidRDefault="008862BE" w:rsidP="008862BE">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tcPr>
          <w:p w14:paraId="7E95C3EB" w14:textId="77777777" w:rsidR="008862BE" w:rsidRPr="0005665F" w:rsidRDefault="008862BE" w:rsidP="008862BE">
            <w:pPr>
              <w:ind w:firstLine="0"/>
              <w:jc w:val="center"/>
              <w:rPr>
                <w:rFonts w:ascii="Times New Roman" w:hAnsi="Times New Roman" w:cs="Times New Roman"/>
                <w:sz w:val="24"/>
                <w:szCs w:val="24"/>
              </w:rPr>
            </w:pPr>
          </w:p>
        </w:tc>
      </w:tr>
      <w:tr w:rsidR="008862BE" w:rsidRPr="0005665F" w14:paraId="108307B6" w14:textId="77777777" w:rsidTr="00B41223">
        <w:trPr>
          <w:trHeight w:val="64"/>
          <w:jc w:val="center"/>
        </w:trPr>
        <w:tc>
          <w:tcPr>
            <w:tcW w:w="1648" w:type="pct"/>
            <w:vMerge/>
          </w:tcPr>
          <w:p w14:paraId="12C5ECF4" w14:textId="77777777" w:rsidR="008862BE" w:rsidRPr="0005665F" w:rsidRDefault="008862BE" w:rsidP="008862BE">
            <w:pPr>
              <w:ind w:firstLine="0"/>
              <w:jc w:val="center"/>
              <w:rPr>
                <w:rFonts w:ascii="Times New Roman" w:hAnsi="Times New Roman" w:cs="Times New Roman"/>
                <w:sz w:val="24"/>
                <w:szCs w:val="24"/>
              </w:rPr>
            </w:pPr>
          </w:p>
        </w:tc>
        <w:tc>
          <w:tcPr>
            <w:tcW w:w="1790" w:type="pct"/>
          </w:tcPr>
          <w:p w14:paraId="4E1FF88C" w14:textId="21427B9E" w:rsidR="008862BE" w:rsidRPr="0005665F" w:rsidRDefault="00AB0BEC" w:rsidP="00AB0BEC">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Destek Materyal Kullanımı</w:t>
            </w:r>
          </w:p>
        </w:tc>
        <w:tc>
          <w:tcPr>
            <w:tcW w:w="1001" w:type="pct"/>
          </w:tcPr>
          <w:p w14:paraId="3B8EFDA2" w14:textId="1D23D33C" w:rsidR="008862BE" w:rsidRPr="0005665F" w:rsidRDefault="008862BE" w:rsidP="008862BE">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4 Puan </w:t>
            </w:r>
          </w:p>
        </w:tc>
        <w:tc>
          <w:tcPr>
            <w:tcW w:w="561" w:type="pct"/>
            <w:vMerge/>
          </w:tcPr>
          <w:p w14:paraId="77A50378" w14:textId="77777777" w:rsidR="008862BE" w:rsidRPr="0005665F" w:rsidRDefault="008862BE" w:rsidP="008862BE">
            <w:pPr>
              <w:ind w:firstLine="0"/>
              <w:jc w:val="center"/>
              <w:rPr>
                <w:rFonts w:ascii="Times New Roman" w:hAnsi="Times New Roman" w:cs="Times New Roman"/>
                <w:sz w:val="24"/>
                <w:szCs w:val="24"/>
              </w:rPr>
            </w:pPr>
          </w:p>
        </w:tc>
      </w:tr>
      <w:tr w:rsidR="00AB0BEC" w:rsidRPr="0005665F" w14:paraId="26D1C2F7" w14:textId="709D2284" w:rsidTr="00AA7260">
        <w:trPr>
          <w:trHeight w:val="67"/>
          <w:jc w:val="center"/>
        </w:trPr>
        <w:tc>
          <w:tcPr>
            <w:tcW w:w="1648" w:type="pct"/>
            <w:vMerge w:val="restart"/>
            <w:vAlign w:val="center"/>
          </w:tcPr>
          <w:p w14:paraId="72B77421" w14:textId="71229B04" w:rsidR="00AB0BEC" w:rsidRPr="0005665F" w:rsidRDefault="00AB0BEC" w:rsidP="00AB0BEC">
            <w:pPr>
              <w:ind w:firstLine="0"/>
              <w:jc w:val="center"/>
              <w:rPr>
                <w:rFonts w:ascii="Times New Roman" w:hAnsi="Times New Roman" w:cs="Times New Roman"/>
                <w:sz w:val="24"/>
                <w:szCs w:val="24"/>
              </w:rPr>
            </w:pPr>
            <w:r w:rsidRPr="0005665F">
              <w:rPr>
                <w:rFonts w:ascii="Times New Roman" w:hAnsi="Times New Roman" w:cs="Times New Roman"/>
                <w:sz w:val="24"/>
                <w:szCs w:val="24"/>
              </w:rPr>
              <w:t>Derinleştirme</w:t>
            </w:r>
          </w:p>
        </w:tc>
        <w:tc>
          <w:tcPr>
            <w:tcW w:w="1790" w:type="pct"/>
          </w:tcPr>
          <w:p w14:paraId="02EF064F" w14:textId="28670FF3" w:rsidR="00AB0BEC" w:rsidRPr="0005665F" w:rsidRDefault="00AA7260" w:rsidP="00AA7260">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Transfer Etme</w:t>
            </w:r>
          </w:p>
        </w:tc>
        <w:tc>
          <w:tcPr>
            <w:tcW w:w="1001" w:type="pct"/>
          </w:tcPr>
          <w:p w14:paraId="29F7BA79" w14:textId="1083E0C2" w:rsidR="00AB0BEC" w:rsidRPr="0005665F" w:rsidRDefault="00AB0BEC" w:rsidP="00AB0BEC">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val="restart"/>
            <w:vAlign w:val="center"/>
          </w:tcPr>
          <w:p w14:paraId="5742084E" w14:textId="183E4495" w:rsidR="00AB0BEC" w:rsidRPr="0005665F" w:rsidRDefault="00AB0BEC" w:rsidP="00AB0BEC">
            <w:pPr>
              <w:ind w:firstLine="0"/>
              <w:jc w:val="center"/>
              <w:rPr>
                <w:rFonts w:ascii="Times New Roman" w:hAnsi="Times New Roman" w:cs="Times New Roman"/>
                <w:sz w:val="24"/>
                <w:szCs w:val="24"/>
              </w:rPr>
            </w:pPr>
            <w:r w:rsidRPr="0005665F">
              <w:rPr>
                <w:rFonts w:ascii="Times New Roman" w:hAnsi="Times New Roman" w:cs="Times New Roman"/>
                <w:sz w:val="24"/>
                <w:szCs w:val="24"/>
              </w:rPr>
              <w:t>20</w:t>
            </w:r>
          </w:p>
        </w:tc>
      </w:tr>
      <w:tr w:rsidR="00AB0BEC" w:rsidRPr="0005665F" w14:paraId="31741157" w14:textId="77777777" w:rsidTr="00AA7260">
        <w:trPr>
          <w:trHeight w:val="64"/>
          <w:jc w:val="center"/>
        </w:trPr>
        <w:tc>
          <w:tcPr>
            <w:tcW w:w="1648" w:type="pct"/>
            <w:vMerge/>
          </w:tcPr>
          <w:p w14:paraId="096FA757" w14:textId="77777777" w:rsidR="00AB0BEC" w:rsidRPr="0005665F" w:rsidRDefault="00AB0BEC" w:rsidP="00AB0BEC">
            <w:pPr>
              <w:ind w:firstLine="0"/>
              <w:jc w:val="center"/>
              <w:rPr>
                <w:rFonts w:ascii="Times New Roman" w:hAnsi="Times New Roman" w:cs="Times New Roman"/>
                <w:sz w:val="24"/>
                <w:szCs w:val="24"/>
              </w:rPr>
            </w:pPr>
          </w:p>
        </w:tc>
        <w:tc>
          <w:tcPr>
            <w:tcW w:w="1790" w:type="pct"/>
          </w:tcPr>
          <w:p w14:paraId="1B737BCA" w14:textId="695B7A6F" w:rsidR="00AB0BEC" w:rsidRPr="0005665F" w:rsidRDefault="00AA7260" w:rsidP="00AA7260">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Günlük Hayat Bağlamı</w:t>
            </w:r>
          </w:p>
        </w:tc>
        <w:tc>
          <w:tcPr>
            <w:tcW w:w="1001" w:type="pct"/>
          </w:tcPr>
          <w:p w14:paraId="3860BD4A" w14:textId="2E52316B" w:rsidR="00AB0BEC" w:rsidRPr="0005665F" w:rsidRDefault="00AB0BEC" w:rsidP="00AB0BEC">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tcPr>
          <w:p w14:paraId="724A8F9B" w14:textId="77777777" w:rsidR="00AB0BEC" w:rsidRPr="0005665F" w:rsidRDefault="00AB0BEC" w:rsidP="00AB0BEC">
            <w:pPr>
              <w:ind w:firstLine="0"/>
              <w:jc w:val="center"/>
              <w:rPr>
                <w:rFonts w:ascii="Times New Roman" w:hAnsi="Times New Roman" w:cs="Times New Roman"/>
                <w:sz w:val="24"/>
                <w:szCs w:val="24"/>
              </w:rPr>
            </w:pPr>
          </w:p>
        </w:tc>
      </w:tr>
      <w:tr w:rsidR="00AB0BEC" w:rsidRPr="0005665F" w14:paraId="59D1BDB3" w14:textId="77777777" w:rsidTr="00AA7260">
        <w:trPr>
          <w:trHeight w:val="64"/>
          <w:jc w:val="center"/>
        </w:trPr>
        <w:tc>
          <w:tcPr>
            <w:tcW w:w="1648" w:type="pct"/>
            <w:vMerge/>
          </w:tcPr>
          <w:p w14:paraId="4CC9FCF6" w14:textId="77777777" w:rsidR="00AB0BEC" w:rsidRPr="0005665F" w:rsidRDefault="00AB0BEC" w:rsidP="00AB0BEC">
            <w:pPr>
              <w:ind w:firstLine="0"/>
              <w:jc w:val="center"/>
              <w:rPr>
                <w:rFonts w:ascii="Times New Roman" w:hAnsi="Times New Roman" w:cs="Times New Roman"/>
                <w:sz w:val="24"/>
                <w:szCs w:val="24"/>
              </w:rPr>
            </w:pPr>
          </w:p>
        </w:tc>
        <w:tc>
          <w:tcPr>
            <w:tcW w:w="1790" w:type="pct"/>
          </w:tcPr>
          <w:p w14:paraId="7BFA58B5" w14:textId="3FCDF78C" w:rsidR="00AB0BEC" w:rsidRPr="0005665F" w:rsidRDefault="00AA7260" w:rsidP="00AA7260">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Kavramsal Düzenleme</w:t>
            </w:r>
          </w:p>
        </w:tc>
        <w:tc>
          <w:tcPr>
            <w:tcW w:w="1001" w:type="pct"/>
          </w:tcPr>
          <w:p w14:paraId="4E2A14CF" w14:textId="223E9F87" w:rsidR="00AB0BEC" w:rsidRPr="0005665F" w:rsidRDefault="00AB0BEC" w:rsidP="00AB0BEC">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4 Puan </w:t>
            </w:r>
          </w:p>
        </w:tc>
        <w:tc>
          <w:tcPr>
            <w:tcW w:w="561" w:type="pct"/>
            <w:vMerge/>
          </w:tcPr>
          <w:p w14:paraId="3F6D292F" w14:textId="77777777" w:rsidR="00AB0BEC" w:rsidRPr="0005665F" w:rsidRDefault="00AB0BEC" w:rsidP="00AB0BEC">
            <w:pPr>
              <w:ind w:firstLine="0"/>
              <w:jc w:val="center"/>
              <w:rPr>
                <w:rFonts w:ascii="Times New Roman" w:hAnsi="Times New Roman" w:cs="Times New Roman"/>
                <w:sz w:val="24"/>
                <w:szCs w:val="24"/>
              </w:rPr>
            </w:pPr>
          </w:p>
        </w:tc>
      </w:tr>
      <w:tr w:rsidR="00AB0BEC" w:rsidRPr="0005665F" w14:paraId="22CB20E4" w14:textId="77777777" w:rsidTr="00AA7260">
        <w:trPr>
          <w:trHeight w:val="64"/>
          <w:jc w:val="center"/>
        </w:trPr>
        <w:tc>
          <w:tcPr>
            <w:tcW w:w="1648" w:type="pct"/>
            <w:vMerge/>
          </w:tcPr>
          <w:p w14:paraId="5E675CC2" w14:textId="77777777" w:rsidR="00AB0BEC" w:rsidRPr="0005665F" w:rsidRDefault="00AB0BEC" w:rsidP="00AB0BEC">
            <w:pPr>
              <w:ind w:firstLine="0"/>
              <w:jc w:val="center"/>
              <w:rPr>
                <w:rFonts w:ascii="Times New Roman" w:hAnsi="Times New Roman" w:cs="Times New Roman"/>
                <w:sz w:val="24"/>
                <w:szCs w:val="24"/>
              </w:rPr>
            </w:pPr>
          </w:p>
        </w:tc>
        <w:tc>
          <w:tcPr>
            <w:tcW w:w="1790" w:type="pct"/>
          </w:tcPr>
          <w:p w14:paraId="3E5E6B6C" w14:textId="006DC07F" w:rsidR="00AB0BEC" w:rsidRPr="0005665F" w:rsidRDefault="00AA7260" w:rsidP="00AA7260">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Tartışma Ortamı Oluşturma</w:t>
            </w:r>
          </w:p>
        </w:tc>
        <w:tc>
          <w:tcPr>
            <w:tcW w:w="1001" w:type="pct"/>
          </w:tcPr>
          <w:p w14:paraId="474BEC1F" w14:textId="577AC6B9" w:rsidR="00AB0BEC" w:rsidRPr="0005665F" w:rsidRDefault="00AB0BEC" w:rsidP="00AB0BEC">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tcPr>
          <w:p w14:paraId="46AE2B97" w14:textId="77777777" w:rsidR="00AB0BEC" w:rsidRPr="0005665F" w:rsidRDefault="00AB0BEC" w:rsidP="00AB0BEC">
            <w:pPr>
              <w:ind w:firstLine="0"/>
              <w:jc w:val="center"/>
              <w:rPr>
                <w:rFonts w:ascii="Times New Roman" w:hAnsi="Times New Roman" w:cs="Times New Roman"/>
                <w:sz w:val="24"/>
                <w:szCs w:val="24"/>
              </w:rPr>
            </w:pPr>
          </w:p>
        </w:tc>
      </w:tr>
      <w:tr w:rsidR="00AB0BEC" w:rsidRPr="0005665F" w14:paraId="09968DE4" w14:textId="77777777" w:rsidTr="00AA7260">
        <w:trPr>
          <w:trHeight w:val="64"/>
          <w:jc w:val="center"/>
        </w:trPr>
        <w:tc>
          <w:tcPr>
            <w:tcW w:w="1648" w:type="pct"/>
            <w:vMerge/>
          </w:tcPr>
          <w:p w14:paraId="65B986EB" w14:textId="77777777" w:rsidR="00AB0BEC" w:rsidRPr="0005665F" w:rsidRDefault="00AB0BEC" w:rsidP="00AB0BEC">
            <w:pPr>
              <w:ind w:firstLine="0"/>
              <w:jc w:val="center"/>
              <w:rPr>
                <w:rFonts w:ascii="Times New Roman" w:hAnsi="Times New Roman" w:cs="Times New Roman"/>
                <w:sz w:val="24"/>
                <w:szCs w:val="24"/>
              </w:rPr>
            </w:pPr>
          </w:p>
        </w:tc>
        <w:tc>
          <w:tcPr>
            <w:tcW w:w="1790" w:type="pct"/>
          </w:tcPr>
          <w:p w14:paraId="1979D923" w14:textId="46A41B5E" w:rsidR="00AB0BEC" w:rsidRPr="0005665F" w:rsidRDefault="00AA7260" w:rsidP="00AA7260">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Destek Materyal Kullanımı</w:t>
            </w:r>
          </w:p>
        </w:tc>
        <w:tc>
          <w:tcPr>
            <w:tcW w:w="1001" w:type="pct"/>
          </w:tcPr>
          <w:p w14:paraId="728BDF8A" w14:textId="1C268864" w:rsidR="00AB0BEC" w:rsidRPr="0005665F" w:rsidRDefault="00AB0BEC" w:rsidP="00AB0BEC">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4 Puan </w:t>
            </w:r>
          </w:p>
        </w:tc>
        <w:tc>
          <w:tcPr>
            <w:tcW w:w="561" w:type="pct"/>
            <w:vMerge/>
          </w:tcPr>
          <w:p w14:paraId="7B0BAA70" w14:textId="77777777" w:rsidR="00AB0BEC" w:rsidRPr="0005665F" w:rsidRDefault="00AB0BEC" w:rsidP="00AB0BEC">
            <w:pPr>
              <w:ind w:firstLine="0"/>
              <w:jc w:val="center"/>
              <w:rPr>
                <w:rFonts w:ascii="Times New Roman" w:hAnsi="Times New Roman" w:cs="Times New Roman"/>
                <w:sz w:val="24"/>
                <w:szCs w:val="24"/>
              </w:rPr>
            </w:pPr>
          </w:p>
        </w:tc>
      </w:tr>
      <w:tr w:rsidR="00AB0BEC" w:rsidRPr="0005665F" w14:paraId="1A673351" w14:textId="1B4576F9" w:rsidTr="00AA7260">
        <w:trPr>
          <w:trHeight w:val="67"/>
          <w:jc w:val="center"/>
        </w:trPr>
        <w:tc>
          <w:tcPr>
            <w:tcW w:w="1648" w:type="pct"/>
            <w:vMerge w:val="restart"/>
            <w:vAlign w:val="center"/>
          </w:tcPr>
          <w:p w14:paraId="379F91FA" w14:textId="47FC0BD6" w:rsidR="00AB0BEC" w:rsidRPr="0005665F" w:rsidRDefault="00AB0BEC" w:rsidP="00AB0BEC">
            <w:pPr>
              <w:ind w:firstLine="0"/>
              <w:jc w:val="center"/>
              <w:rPr>
                <w:rFonts w:ascii="Times New Roman" w:hAnsi="Times New Roman" w:cs="Times New Roman"/>
                <w:sz w:val="24"/>
                <w:szCs w:val="24"/>
              </w:rPr>
            </w:pPr>
            <w:r w:rsidRPr="0005665F">
              <w:rPr>
                <w:rFonts w:ascii="Times New Roman" w:hAnsi="Times New Roman" w:cs="Times New Roman"/>
                <w:sz w:val="24"/>
                <w:szCs w:val="24"/>
              </w:rPr>
              <w:t>Değerlendirme</w:t>
            </w:r>
          </w:p>
        </w:tc>
        <w:tc>
          <w:tcPr>
            <w:tcW w:w="1790" w:type="pct"/>
          </w:tcPr>
          <w:p w14:paraId="7FAFE814" w14:textId="0EFCC27C" w:rsidR="00AB0BEC" w:rsidRPr="0005665F" w:rsidRDefault="00AA7260" w:rsidP="00AA7260">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Kavramsal Ölçme Değerlen</w:t>
            </w:r>
            <w:r w:rsidR="00137489" w:rsidRPr="0005665F">
              <w:rPr>
                <w:rFonts w:ascii="Times New Roman" w:hAnsi="Times New Roman" w:cs="Times New Roman"/>
                <w:sz w:val="24"/>
                <w:szCs w:val="24"/>
              </w:rPr>
              <w:t>dir</w:t>
            </w:r>
            <w:r w:rsidRPr="0005665F">
              <w:rPr>
                <w:rFonts w:ascii="Times New Roman" w:hAnsi="Times New Roman" w:cs="Times New Roman"/>
                <w:sz w:val="24"/>
                <w:szCs w:val="24"/>
              </w:rPr>
              <w:t>.</w:t>
            </w:r>
          </w:p>
        </w:tc>
        <w:tc>
          <w:tcPr>
            <w:tcW w:w="1001" w:type="pct"/>
          </w:tcPr>
          <w:p w14:paraId="2748F8EB" w14:textId="6A724891" w:rsidR="00AB0BEC" w:rsidRPr="0005665F" w:rsidRDefault="00AB0BEC" w:rsidP="00AB0BEC">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val="restart"/>
            <w:vAlign w:val="center"/>
          </w:tcPr>
          <w:p w14:paraId="52F1F1BE" w14:textId="2555A2A5" w:rsidR="00AB0BEC" w:rsidRPr="0005665F" w:rsidRDefault="00AB0BEC" w:rsidP="00AB0BEC">
            <w:pPr>
              <w:ind w:firstLine="0"/>
              <w:jc w:val="center"/>
              <w:rPr>
                <w:rFonts w:ascii="Times New Roman" w:hAnsi="Times New Roman" w:cs="Times New Roman"/>
                <w:sz w:val="24"/>
                <w:szCs w:val="24"/>
              </w:rPr>
            </w:pPr>
            <w:r w:rsidRPr="0005665F">
              <w:rPr>
                <w:rFonts w:ascii="Times New Roman" w:hAnsi="Times New Roman" w:cs="Times New Roman"/>
                <w:sz w:val="24"/>
                <w:szCs w:val="24"/>
              </w:rPr>
              <w:t>20</w:t>
            </w:r>
          </w:p>
        </w:tc>
      </w:tr>
      <w:tr w:rsidR="00AB0BEC" w:rsidRPr="0005665F" w14:paraId="1A50DF96" w14:textId="77777777" w:rsidTr="00AA7260">
        <w:trPr>
          <w:trHeight w:val="64"/>
          <w:jc w:val="center"/>
        </w:trPr>
        <w:tc>
          <w:tcPr>
            <w:tcW w:w="1648" w:type="pct"/>
            <w:vMerge/>
          </w:tcPr>
          <w:p w14:paraId="38EBA9DB" w14:textId="77777777" w:rsidR="00AB0BEC" w:rsidRPr="0005665F" w:rsidRDefault="00AB0BEC" w:rsidP="00AB0BEC">
            <w:pPr>
              <w:ind w:firstLine="0"/>
              <w:jc w:val="center"/>
              <w:rPr>
                <w:rFonts w:ascii="Times New Roman" w:hAnsi="Times New Roman" w:cs="Times New Roman"/>
                <w:sz w:val="24"/>
                <w:szCs w:val="24"/>
              </w:rPr>
            </w:pPr>
          </w:p>
        </w:tc>
        <w:tc>
          <w:tcPr>
            <w:tcW w:w="1790" w:type="pct"/>
          </w:tcPr>
          <w:p w14:paraId="43E0054F" w14:textId="708F65D4" w:rsidR="00AB0BEC" w:rsidRPr="0005665F" w:rsidRDefault="00137489" w:rsidP="00AA7260">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Öz / Akran Değerlendirme</w:t>
            </w:r>
          </w:p>
        </w:tc>
        <w:tc>
          <w:tcPr>
            <w:tcW w:w="1001" w:type="pct"/>
          </w:tcPr>
          <w:p w14:paraId="04387DDF" w14:textId="3D56D4A4" w:rsidR="00AB0BEC" w:rsidRPr="0005665F" w:rsidRDefault="00AB0BEC" w:rsidP="00AB0BEC">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tcPr>
          <w:p w14:paraId="06418325" w14:textId="77777777" w:rsidR="00AB0BEC" w:rsidRPr="0005665F" w:rsidRDefault="00AB0BEC" w:rsidP="00AB0BEC">
            <w:pPr>
              <w:ind w:firstLine="0"/>
              <w:jc w:val="center"/>
              <w:rPr>
                <w:rFonts w:ascii="Times New Roman" w:hAnsi="Times New Roman" w:cs="Times New Roman"/>
                <w:sz w:val="24"/>
                <w:szCs w:val="24"/>
              </w:rPr>
            </w:pPr>
          </w:p>
        </w:tc>
      </w:tr>
      <w:tr w:rsidR="00AB0BEC" w:rsidRPr="0005665F" w14:paraId="238F2A71" w14:textId="77777777" w:rsidTr="00AA7260">
        <w:trPr>
          <w:trHeight w:val="64"/>
          <w:jc w:val="center"/>
        </w:trPr>
        <w:tc>
          <w:tcPr>
            <w:tcW w:w="1648" w:type="pct"/>
            <w:vMerge/>
          </w:tcPr>
          <w:p w14:paraId="2B9E395D" w14:textId="77777777" w:rsidR="00AB0BEC" w:rsidRPr="0005665F" w:rsidRDefault="00AB0BEC" w:rsidP="00AB0BEC">
            <w:pPr>
              <w:ind w:firstLine="0"/>
              <w:jc w:val="center"/>
              <w:rPr>
                <w:rFonts w:ascii="Times New Roman" w:hAnsi="Times New Roman" w:cs="Times New Roman"/>
                <w:sz w:val="24"/>
                <w:szCs w:val="24"/>
              </w:rPr>
            </w:pPr>
          </w:p>
        </w:tc>
        <w:tc>
          <w:tcPr>
            <w:tcW w:w="1790" w:type="pct"/>
          </w:tcPr>
          <w:p w14:paraId="700B5D47" w14:textId="437DF9BA" w:rsidR="00AB0BEC" w:rsidRPr="0005665F" w:rsidRDefault="00137489" w:rsidP="00AA7260">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Geleneksel Değerlendirme</w:t>
            </w:r>
          </w:p>
        </w:tc>
        <w:tc>
          <w:tcPr>
            <w:tcW w:w="1001" w:type="pct"/>
          </w:tcPr>
          <w:p w14:paraId="7F066B58" w14:textId="47287BFB" w:rsidR="00AB0BEC" w:rsidRPr="0005665F" w:rsidRDefault="00AB0BEC" w:rsidP="00AB0BEC">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4 Puan </w:t>
            </w:r>
          </w:p>
        </w:tc>
        <w:tc>
          <w:tcPr>
            <w:tcW w:w="561" w:type="pct"/>
            <w:vMerge/>
          </w:tcPr>
          <w:p w14:paraId="3451073B" w14:textId="77777777" w:rsidR="00AB0BEC" w:rsidRPr="0005665F" w:rsidRDefault="00AB0BEC" w:rsidP="00AB0BEC">
            <w:pPr>
              <w:ind w:firstLine="0"/>
              <w:jc w:val="center"/>
              <w:rPr>
                <w:rFonts w:ascii="Times New Roman" w:hAnsi="Times New Roman" w:cs="Times New Roman"/>
                <w:sz w:val="24"/>
                <w:szCs w:val="24"/>
              </w:rPr>
            </w:pPr>
          </w:p>
        </w:tc>
      </w:tr>
      <w:tr w:rsidR="00AB0BEC" w:rsidRPr="0005665F" w14:paraId="67BBF613" w14:textId="77777777" w:rsidTr="00AA7260">
        <w:trPr>
          <w:trHeight w:val="64"/>
          <w:jc w:val="center"/>
        </w:trPr>
        <w:tc>
          <w:tcPr>
            <w:tcW w:w="1648" w:type="pct"/>
            <w:vMerge/>
          </w:tcPr>
          <w:p w14:paraId="465BF9E2" w14:textId="77777777" w:rsidR="00AB0BEC" w:rsidRPr="0005665F" w:rsidRDefault="00AB0BEC" w:rsidP="00AB0BEC">
            <w:pPr>
              <w:ind w:firstLine="0"/>
              <w:jc w:val="center"/>
              <w:rPr>
                <w:rFonts w:ascii="Times New Roman" w:hAnsi="Times New Roman" w:cs="Times New Roman"/>
                <w:sz w:val="24"/>
                <w:szCs w:val="24"/>
              </w:rPr>
            </w:pPr>
          </w:p>
        </w:tc>
        <w:tc>
          <w:tcPr>
            <w:tcW w:w="1790" w:type="pct"/>
          </w:tcPr>
          <w:p w14:paraId="518E1BDB" w14:textId="7EB3C859" w:rsidR="00AB0BEC" w:rsidRPr="0005665F" w:rsidRDefault="00137489" w:rsidP="00AA7260">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Alternatif Değerlendirme</w:t>
            </w:r>
          </w:p>
        </w:tc>
        <w:tc>
          <w:tcPr>
            <w:tcW w:w="1001" w:type="pct"/>
          </w:tcPr>
          <w:p w14:paraId="53CF88B5" w14:textId="7729354E" w:rsidR="00AB0BEC" w:rsidRPr="0005665F" w:rsidRDefault="00AB0BEC" w:rsidP="00AB0BEC">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4 Puan</w:t>
            </w:r>
          </w:p>
        </w:tc>
        <w:tc>
          <w:tcPr>
            <w:tcW w:w="561" w:type="pct"/>
            <w:vMerge/>
          </w:tcPr>
          <w:p w14:paraId="5BBC7406" w14:textId="77777777" w:rsidR="00AB0BEC" w:rsidRPr="0005665F" w:rsidRDefault="00AB0BEC" w:rsidP="00AB0BEC">
            <w:pPr>
              <w:ind w:firstLine="0"/>
              <w:jc w:val="center"/>
              <w:rPr>
                <w:rFonts w:ascii="Times New Roman" w:hAnsi="Times New Roman" w:cs="Times New Roman"/>
                <w:sz w:val="24"/>
                <w:szCs w:val="24"/>
              </w:rPr>
            </w:pPr>
          </w:p>
        </w:tc>
      </w:tr>
      <w:tr w:rsidR="00AB0BEC" w:rsidRPr="0005665F" w14:paraId="4A6CB616" w14:textId="77777777" w:rsidTr="00AA7260">
        <w:trPr>
          <w:trHeight w:val="64"/>
          <w:jc w:val="center"/>
        </w:trPr>
        <w:tc>
          <w:tcPr>
            <w:tcW w:w="1648" w:type="pct"/>
            <w:vMerge/>
          </w:tcPr>
          <w:p w14:paraId="30DC2652" w14:textId="77777777" w:rsidR="00AB0BEC" w:rsidRPr="0005665F" w:rsidRDefault="00AB0BEC" w:rsidP="00AB0BEC">
            <w:pPr>
              <w:ind w:firstLine="0"/>
              <w:jc w:val="center"/>
              <w:rPr>
                <w:rFonts w:ascii="Times New Roman" w:hAnsi="Times New Roman" w:cs="Times New Roman"/>
                <w:sz w:val="24"/>
                <w:szCs w:val="24"/>
              </w:rPr>
            </w:pPr>
          </w:p>
        </w:tc>
        <w:tc>
          <w:tcPr>
            <w:tcW w:w="1790" w:type="pct"/>
          </w:tcPr>
          <w:p w14:paraId="08B6F574" w14:textId="3004AE1A" w:rsidR="00AB0BEC" w:rsidRPr="0005665F" w:rsidRDefault="00137489" w:rsidP="00AA7260">
            <w:pPr>
              <w:spacing w:line="240" w:lineRule="auto"/>
              <w:ind w:firstLine="0"/>
              <w:jc w:val="left"/>
              <w:rPr>
                <w:rFonts w:ascii="Times New Roman" w:hAnsi="Times New Roman" w:cs="Times New Roman"/>
                <w:sz w:val="24"/>
                <w:szCs w:val="24"/>
              </w:rPr>
            </w:pPr>
            <w:r w:rsidRPr="0005665F">
              <w:rPr>
                <w:rFonts w:ascii="Times New Roman" w:hAnsi="Times New Roman" w:cs="Times New Roman"/>
                <w:sz w:val="24"/>
                <w:szCs w:val="24"/>
              </w:rPr>
              <w:t>Destek Materyal Kullanımı</w:t>
            </w:r>
          </w:p>
        </w:tc>
        <w:tc>
          <w:tcPr>
            <w:tcW w:w="1001" w:type="pct"/>
          </w:tcPr>
          <w:p w14:paraId="6DF31890" w14:textId="02EEEB79" w:rsidR="00AB0BEC" w:rsidRPr="0005665F" w:rsidRDefault="00AB0BEC" w:rsidP="00AB0BEC">
            <w:pPr>
              <w:spacing w:line="240" w:lineRule="auto"/>
              <w:ind w:firstLine="0"/>
              <w:jc w:val="center"/>
              <w:rPr>
                <w:rFonts w:ascii="Times New Roman" w:hAnsi="Times New Roman" w:cs="Times New Roman"/>
                <w:sz w:val="24"/>
                <w:szCs w:val="24"/>
              </w:rPr>
            </w:pPr>
            <w:r w:rsidRPr="0005665F">
              <w:rPr>
                <w:rFonts w:ascii="Times New Roman" w:hAnsi="Times New Roman" w:cs="Times New Roman"/>
                <w:sz w:val="24"/>
                <w:szCs w:val="24"/>
              </w:rPr>
              <w:t xml:space="preserve">4 Puan </w:t>
            </w:r>
          </w:p>
        </w:tc>
        <w:tc>
          <w:tcPr>
            <w:tcW w:w="561" w:type="pct"/>
            <w:vMerge/>
          </w:tcPr>
          <w:p w14:paraId="220239B6" w14:textId="77777777" w:rsidR="00AB0BEC" w:rsidRPr="0005665F" w:rsidRDefault="00AB0BEC" w:rsidP="00AB0BEC">
            <w:pPr>
              <w:ind w:firstLine="0"/>
              <w:jc w:val="center"/>
              <w:rPr>
                <w:rFonts w:ascii="Times New Roman" w:hAnsi="Times New Roman" w:cs="Times New Roman"/>
                <w:sz w:val="24"/>
                <w:szCs w:val="24"/>
              </w:rPr>
            </w:pPr>
          </w:p>
        </w:tc>
      </w:tr>
      <w:tr w:rsidR="00E44E0C" w:rsidRPr="0005665F" w14:paraId="63846F4C" w14:textId="77777777" w:rsidTr="00E44E0C">
        <w:trPr>
          <w:trHeight w:val="64"/>
          <w:jc w:val="center"/>
        </w:trPr>
        <w:tc>
          <w:tcPr>
            <w:tcW w:w="4439" w:type="pct"/>
            <w:gridSpan w:val="3"/>
            <w:shd w:val="clear" w:color="auto" w:fill="BFBFBF" w:themeFill="background1" w:themeFillShade="BF"/>
          </w:tcPr>
          <w:p w14:paraId="44C5CB72" w14:textId="5BDEB493" w:rsidR="00E44E0C" w:rsidRPr="0005665F" w:rsidRDefault="00E44E0C" w:rsidP="00E44E0C">
            <w:pPr>
              <w:spacing w:line="240" w:lineRule="auto"/>
              <w:ind w:firstLine="0"/>
              <w:jc w:val="right"/>
              <w:rPr>
                <w:rFonts w:ascii="Times New Roman" w:hAnsi="Times New Roman" w:cs="Times New Roman"/>
                <w:b/>
                <w:bCs/>
                <w:sz w:val="24"/>
                <w:szCs w:val="24"/>
              </w:rPr>
            </w:pPr>
            <w:r w:rsidRPr="0005665F">
              <w:rPr>
                <w:rFonts w:ascii="Times New Roman" w:hAnsi="Times New Roman" w:cs="Times New Roman"/>
                <w:b/>
                <w:bCs/>
                <w:sz w:val="24"/>
                <w:szCs w:val="24"/>
              </w:rPr>
              <w:t>Toplam</w:t>
            </w:r>
          </w:p>
        </w:tc>
        <w:tc>
          <w:tcPr>
            <w:tcW w:w="561" w:type="pct"/>
            <w:shd w:val="clear" w:color="auto" w:fill="BFBFBF" w:themeFill="background1" w:themeFillShade="BF"/>
          </w:tcPr>
          <w:p w14:paraId="731ABAFD" w14:textId="563BB6E2" w:rsidR="00E44E0C" w:rsidRPr="0005665F" w:rsidRDefault="00E44E0C" w:rsidP="00AB0BEC">
            <w:pPr>
              <w:ind w:firstLine="0"/>
              <w:jc w:val="center"/>
              <w:rPr>
                <w:rFonts w:ascii="Times New Roman" w:hAnsi="Times New Roman" w:cs="Times New Roman"/>
                <w:sz w:val="24"/>
                <w:szCs w:val="24"/>
              </w:rPr>
            </w:pPr>
            <w:r w:rsidRPr="0005665F">
              <w:rPr>
                <w:rFonts w:ascii="Times New Roman" w:hAnsi="Times New Roman" w:cs="Times New Roman"/>
                <w:sz w:val="24"/>
                <w:szCs w:val="24"/>
              </w:rPr>
              <w:t>100</w:t>
            </w:r>
          </w:p>
        </w:tc>
      </w:tr>
    </w:tbl>
    <w:p w14:paraId="73211245" w14:textId="56E96D94" w:rsidR="002B593A" w:rsidRPr="0005665F" w:rsidRDefault="002B593A" w:rsidP="00932D0D">
      <w:pPr>
        <w:ind w:firstLine="709"/>
        <w:rPr>
          <w:rFonts w:ascii="Times New Roman" w:hAnsi="Times New Roman" w:cs="Times New Roman"/>
          <w:sz w:val="24"/>
          <w:szCs w:val="24"/>
        </w:rPr>
      </w:pPr>
      <w:r w:rsidRPr="0005665F">
        <w:rPr>
          <w:rFonts w:ascii="Times New Roman" w:hAnsi="Times New Roman" w:cs="Times New Roman"/>
          <w:sz w:val="24"/>
          <w:szCs w:val="24"/>
        </w:rPr>
        <w:t>Tablo 2 incelendiğinde, 5E öğretim modelinin beş basamaktan meydana gelmesi</w:t>
      </w:r>
      <w:r w:rsidR="00CF237A" w:rsidRPr="0005665F">
        <w:rPr>
          <w:rFonts w:ascii="Times New Roman" w:hAnsi="Times New Roman" w:cs="Times New Roman"/>
          <w:sz w:val="24"/>
          <w:szCs w:val="24"/>
        </w:rPr>
        <w:t xml:space="preserve"> ve</w:t>
      </w:r>
      <w:r w:rsidRPr="0005665F">
        <w:rPr>
          <w:rFonts w:ascii="Times New Roman" w:hAnsi="Times New Roman" w:cs="Times New Roman"/>
          <w:sz w:val="24"/>
          <w:szCs w:val="24"/>
        </w:rPr>
        <w:t xml:space="preserve"> her bir basamağı değerlendirmek adına beş kriterin belirlenmiş olması </w:t>
      </w:r>
      <w:r w:rsidR="00CF237A" w:rsidRPr="0005665F">
        <w:rPr>
          <w:rFonts w:ascii="Times New Roman" w:hAnsi="Times New Roman" w:cs="Times New Roman"/>
          <w:sz w:val="24"/>
          <w:szCs w:val="24"/>
        </w:rPr>
        <w:t xml:space="preserve">nedeniyle kriterlerin her biri dört puan ile nitelendirilmiştir. Öğretmen adayının dört puan alabilmesi için ilgili kritere yer veriyor olması gerekli görülmüştür. Kriterlerin her birine ait alt </w:t>
      </w:r>
      <w:r w:rsidR="00C13489" w:rsidRPr="0005665F">
        <w:rPr>
          <w:rFonts w:ascii="Times New Roman" w:hAnsi="Times New Roman" w:cs="Times New Roman"/>
          <w:sz w:val="24"/>
          <w:szCs w:val="24"/>
        </w:rPr>
        <w:t xml:space="preserve">tanımlamalar yapılarak </w:t>
      </w:r>
      <w:proofErr w:type="spellStart"/>
      <w:r w:rsidR="00C13489" w:rsidRPr="0005665F">
        <w:rPr>
          <w:rFonts w:ascii="Times New Roman" w:hAnsi="Times New Roman" w:cs="Times New Roman"/>
          <w:sz w:val="24"/>
          <w:szCs w:val="24"/>
        </w:rPr>
        <w:t>rubrik</w:t>
      </w:r>
      <w:proofErr w:type="spellEnd"/>
      <w:r w:rsidR="00C13489" w:rsidRPr="0005665F">
        <w:rPr>
          <w:rFonts w:ascii="Times New Roman" w:hAnsi="Times New Roman" w:cs="Times New Roman"/>
          <w:sz w:val="24"/>
          <w:szCs w:val="24"/>
        </w:rPr>
        <w:t xml:space="preserve"> oluşturma amacı güdülmemiştir. Çünkü süreçte önemli olan öğretmen adaylarının akran eğitimi yaklaşımında ne derece </w:t>
      </w:r>
      <w:r w:rsidR="00800EDD" w:rsidRPr="0005665F">
        <w:rPr>
          <w:rFonts w:ascii="Times New Roman" w:hAnsi="Times New Roman" w:cs="Times New Roman"/>
          <w:sz w:val="24"/>
          <w:szCs w:val="24"/>
        </w:rPr>
        <w:t>etkilendiğinin</w:t>
      </w:r>
      <w:r w:rsidR="00C13489" w:rsidRPr="0005665F">
        <w:rPr>
          <w:rFonts w:ascii="Times New Roman" w:hAnsi="Times New Roman" w:cs="Times New Roman"/>
          <w:sz w:val="24"/>
          <w:szCs w:val="24"/>
        </w:rPr>
        <w:t xml:space="preserve"> ve ilgili kriterlere ne derece değindikleri ortaya koyabilmektedir.</w:t>
      </w:r>
      <w:r w:rsidR="00383F4B">
        <w:rPr>
          <w:rFonts w:ascii="Times New Roman" w:hAnsi="Times New Roman" w:cs="Times New Roman"/>
          <w:sz w:val="24"/>
          <w:szCs w:val="24"/>
        </w:rPr>
        <w:t xml:space="preserve"> Bu bağlamda da öğretmen adaylarının öğretmenlik uygulaması sürecinde yürüttükleri uygulamalarda hafta bazlı değişim puan değerinin gözlemlenebilmesi mümkün olmaktadır. </w:t>
      </w:r>
      <w:r w:rsidR="00A3453B" w:rsidRPr="0005665F">
        <w:rPr>
          <w:rFonts w:ascii="Times New Roman" w:hAnsi="Times New Roman" w:cs="Times New Roman"/>
          <w:sz w:val="24"/>
          <w:szCs w:val="24"/>
        </w:rPr>
        <w:t xml:space="preserve">Öğretmen adaylarının her bir basamaktan aldıkları puanlar hem ayrı ayrı hem de bütüncül olarak değerlendirilmiş </w:t>
      </w:r>
      <w:r w:rsidR="00502CAB" w:rsidRPr="0005665F">
        <w:rPr>
          <w:rFonts w:ascii="Times New Roman" w:hAnsi="Times New Roman" w:cs="Times New Roman"/>
          <w:sz w:val="24"/>
          <w:szCs w:val="24"/>
        </w:rPr>
        <w:t xml:space="preserve">ve anlamlı farklılık oluşup oluşmadığı ortaya konulmaya çalışılmıştır. </w:t>
      </w:r>
      <w:r w:rsidR="005E2268">
        <w:rPr>
          <w:rFonts w:ascii="Times New Roman" w:hAnsi="Times New Roman" w:cs="Times New Roman"/>
          <w:sz w:val="24"/>
          <w:szCs w:val="24"/>
        </w:rPr>
        <w:t>Yürütülen uygulamalara bağlı olarak yapılan analiz işlemlerinde örneklem grubun 50’den küçük olması nedeniyle parametrik olmayan testlerden yararlanılması gerektiğine (</w:t>
      </w:r>
      <w:proofErr w:type="spellStart"/>
      <w:r w:rsidR="005E2268" w:rsidRPr="005E2268">
        <w:rPr>
          <w:rFonts w:ascii="Times New Roman" w:hAnsi="Times New Roman" w:cs="Times New Roman"/>
          <w:sz w:val="24"/>
          <w:szCs w:val="24"/>
        </w:rPr>
        <w:t>Kaptein</w:t>
      </w:r>
      <w:proofErr w:type="spellEnd"/>
      <w:r w:rsidR="005E2268" w:rsidRPr="005E2268">
        <w:rPr>
          <w:rFonts w:ascii="Times New Roman" w:hAnsi="Times New Roman" w:cs="Times New Roman"/>
          <w:sz w:val="24"/>
          <w:szCs w:val="24"/>
        </w:rPr>
        <w:t xml:space="preserve">, </w:t>
      </w:r>
      <w:proofErr w:type="spellStart"/>
      <w:r w:rsidR="005E2268" w:rsidRPr="005E2268">
        <w:rPr>
          <w:rFonts w:ascii="Times New Roman" w:hAnsi="Times New Roman" w:cs="Times New Roman"/>
          <w:sz w:val="24"/>
          <w:szCs w:val="24"/>
        </w:rPr>
        <w:t>Nass</w:t>
      </w:r>
      <w:proofErr w:type="spellEnd"/>
      <w:r w:rsidR="005E2268" w:rsidRPr="005E2268">
        <w:rPr>
          <w:rFonts w:ascii="Times New Roman" w:hAnsi="Times New Roman" w:cs="Times New Roman"/>
          <w:sz w:val="24"/>
          <w:szCs w:val="24"/>
        </w:rPr>
        <w:t xml:space="preserve"> ve </w:t>
      </w:r>
      <w:proofErr w:type="spellStart"/>
      <w:r w:rsidR="005E2268" w:rsidRPr="005E2268">
        <w:rPr>
          <w:rFonts w:ascii="Times New Roman" w:hAnsi="Times New Roman" w:cs="Times New Roman"/>
          <w:sz w:val="24"/>
          <w:szCs w:val="24"/>
        </w:rPr>
        <w:t>Markopoulos</w:t>
      </w:r>
      <w:proofErr w:type="spellEnd"/>
      <w:r w:rsidR="005E2268">
        <w:rPr>
          <w:rFonts w:ascii="Times New Roman" w:hAnsi="Times New Roman" w:cs="Times New Roman"/>
          <w:sz w:val="24"/>
          <w:szCs w:val="24"/>
        </w:rPr>
        <w:t>, 2010</w:t>
      </w:r>
      <w:r w:rsidR="00961A4E">
        <w:rPr>
          <w:rFonts w:ascii="Times New Roman" w:hAnsi="Times New Roman" w:cs="Times New Roman"/>
          <w:sz w:val="24"/>
          <w:szCs w:val="24"/>
        </w:rPr>
        <w:t>; Turan, Şimşek ve Aslan, 2015</w:t>
      </w:r>
      <w:r w:rsidR="005E2268">
        <w:rPr>
          <w:rFonts w:ascii="Times New Roman" w:hAnsi="Times New Roman" w:cs="Times New Roman"/>
          <w:sz w:val="24"/>
          <w:szCs w:val="24"/>
        </w:rPr>
        <w:t>) karar verilmiştir. Kontrol gruplarının ya da deney grubunun kendi içerisindeki ön test ile son test verilerinin değerlendirilmesinde “</w:t>
      </w:r>
      <w:proofErr w:type="spellStart"/>
      <w:r w:rsidR="005E2268" w:rsidRPr="000041EA">
        <w:rPr>
          <w:rFonts w:ascii="Times New Roman" w:hAnsi="Times New Roman" w:cs="Times New Roman"/>
          <w:bCs/>
          <w:i/>
          <w:iCs/>
          <w:sz w:val="24"/>
          <w:szCs w:val="24"/>
        </w:rPr>
        <w:t>Wilcoxon</w:t>
      </w:r>
      <w:proofErr w:type="spellEnd"/>
      <w:r w:rsidR="005E2268" w:rsidRPr="000041EA">
        <w:rPr>
          <w:rFonts w:ascii="Times New Roman" w:hAnsi="Times New Roman" w:cs="Times New Roman"/>
          <w:bCs/>
          <w:i/>
          <w:iCs/>
          <w:sz w:val="24"/>
          <w:szCs w:val="24"/>
        </w:rPr>
        <w:t xml:space="preserve"> İşaretli Sıralar Testi</w:t>
      </w:r>
      <w:r w:rsidR="005E2268">
        <w:rPr>
          <w:rFonts w:ascii="Times New Roman" w:hAnsi="Times New Roman" w:cs="Times New Roman"/>
          <w:bCs/>
          <w:i/>
          <w:iCs/>
          <w:sz w:val="24"/>
          <w:szCs w:val="24"/>
        </w:rPr>
        <w:t xml:space="preserve">” </w:t>
      </w:r>
      <w:r w:rsidR="005E2268">
        <w:rPr>
          <w:rFonts w:ascii="Times New Roman" w:hAnsi="Times New Roman" w:cs="Times New Roman"/>
          <w:bCs/>
          <w:iCs/>
          <w:sz w:val="24"/>
          <w:szCs w:val="24"/>
        </w:rPr>
        <w:t xml:space="preserve">kullanılarak analiz işlemi yürütülürken </w:t>
      </w:r>
      <w:r w:rsidR="005E2268">
        <w:rPr>
          <w:rFonts w:ascii="Times New Roman" w:hAnsi="Times New Roman" w:cs="Times New Roman"/>
          <w:sz w:val="24"/>
          <w:szCs w:val="24"/>
        </w:rPr>
        <w:t>kontrol grupları ile deney grubu arasındaki anlamlı farklılığın karşılaştırılmasında ise “</w:t>
      </w:r>
      <w:proofErr w:type="spellStart"/>
      <w:r w:rsidR="005E2268" w:rsidRPr="005E2268">
        <w:rPr>
          <w:rFonts w:ascii="Times New Roman" w:hAnsi="Times New Roman" w:cs="Times New Roman"/>
          <w:i/>
          <w:sz w:val="24"/>
          <w:szCs w:val="24"/>
        </w:rPr>
        <w:t>Kruskal-Walis</w:t>
      </w:r>
      <w:proofErr w:type="spellEnd"/>
      <w:r w:rsidR="005E2268" w:rsidRPr="005E2268">
        <w:rPr>
          <w:rFonts w:ascii="Times New Roman" w:hAnsi="Times New Roman" w:cs="Times New Roman"/>
          <w:i/>
          <w:sz w:val="24"/>
          <w:szCs w:val="24"/>
        </w:rPr>
        <w:t xml:space="preserve"> Testi</w:t>
      </w:r>
      <w:r w:rsidR="005E2268">
        <w:rPr>
          <w:rFonts w:ascii="Times New Roman" w:hAnsi="Times New Roman" w:cs="Times New Roman"/>
          <w:sz w:val="24"/>
          <w:szCs w:val="24"/>
        </w:rPr>
        <w:t>” kullanılmış ve anlamlılık değeri olarak .05 kabul edil</w:t>
      </w:r>
      <w:r w:rsidR="00140927">
        <w:rPr>
          <w:rFonts w:ascii="Times New Roman" w:hAnsi="Times New Roman" w:cs="Times New Roman"/>
          <w:sz w:val="24"/>
          <w:szCs w:val="24"/>
        </w:rPr>
        <w:t>miştir.</w:t>
      </w:r>
    </w:p>
    <w:p w14:paraId="37067590" w14:textId="77777777" w:rsidR="00932D0D" w:rsidRPr="0005665F" w:rsidRDefault="007048A6" w:rsidP="00932D0D">
      <w:pPr>
        <w:ind w:firstLine="709"/>
        <w:rPr>
          <w:rFonts w:ascii="Times New Roman" w:hAnsi="Times New Roman" w:cs="Times New Roman"/>
          <w:b/>
          <w:sz w:val="24"/>
          <w:szCs w:val="24"/>
        </w:rPr>
      </w:pPr>
      <w:r w:rsidRPr="0005665F">
        <w:rPr>
          <w:rFonts w:ascii="Times New Roman" w:hAnsi="Times New Roman" w:cs="Times New Roman"/>
          <w:b/>
          <w:sz w:val="24"/>
          <w:szCs w:val="24"/>
        </w:rPr>
        <w:t>Geçerlik ve Güvenirlik Çalışmaları</w:t>
      </w:r>
    </w:p>
    <w:p w14:paraId="2AB893D3" w14:textId="3F5E334F" w:rsidR="005937E1" w:rsidRPr="0005665F" w:rsidRDefault="005937E1" w:rsidP="00932D0D">
      <w:pPr>
        <w:ind w:firstLine="709"/>
        <w:rPr>
          <w:rFonts w:ascii="Times New Roman" w:hAnsi="Times New Roman" w:cs="Times New Roman"/>
          <w:sz w:val="24"/>
          <w:szCs w:val="24"/>
        </w:rPr>
      </w:pPr>
      <w:r w:rsidRPr="0005665F">
        <w:rPr>
          <w:rFonts w:ascii="Times New Roman" w:hAnsi="Times New Roman" w:cs="Times New Roman"/>
          <w:sz w:val="24"/>
          <w:szCs w:val="24"/>
        </w:rPr>
        <w:lastRenderedPageBreak/>
        <w:t xml:space="preserve">Bilimsel araştırmalarda yerine getirilmesi gereken faktörlerinden bir tanesi de geçerlik ve güvenirlik çalışmalarıdır. Bilimsel araştırma ister nitel terminolojiye sahip olsun isterse de nicel, kullanılan terimler değişse dahi geçerlik ve güvenirlik çalışmaları yapılmalı ve okuyucuya sunulmalıdır. Araştırma kapsamında da ilgili durum göz önüne alınarak; </w:t>
      </w:r>
    </w:p>
    <w:p w14:paraId="7909E174" w14:textId="5A3F1DDE" w:rsidR="005937E1" w:rsidRPr="0005665F" w:rsidRDefault="005937E1" w:rsidP="00932D0D">
      <w:pPr>
        <w:ind w:firstLine="709"/>
        <w:rPr>
          <w:rFonts w:ascii="Times New Roman" w:hAnsi="Times New Roman" w:cs="Times New Roman"/>
          <w:sz w:val="24"/>
          <w:szCs w:val="24"/>
        </w:rPr>
      </w:pPr>
      <w:r w:rsidRPr="0005665F">
        <w:rPr>
          <w:rFonts w:ascii="Times New Roman" w:hAnsi="Times New Roman" w:cs="Times New Roman"/>
          <w:sz w:val="24"/>
          <w:szCs w:val="24"/>
        </w:rPr>
        <w:t xml:space="preserve">Ders planlarının değerlendirilmesinde dikkat edilen kriterlere yönelik geçerlik faktörünü sağlayabilmek için öncelikle literatür taraması yapılmıştır. Yapılan literatür taramasında </w:t>
      </w:r>
      <w:r w:rsidRPr="0005665F">
        <w:rPr>
          <w:rFonts w:ascii="Times New Roman" w:hAnsi="Times New Roman" w:cs="Times New Roman"/>
          <w:i/>
          <w:iCs/>
          <w:sz w:val="24"/>
          <w:szCs w:val="24"/>
        </w:rPr>
        <w:t>ilkokul seviyesi</w:t>
      </w:r>
      <w:r w:rsidRPr="0005665F">
        <w:rPr>
          <w:rFonts w:ascii="Times New Roman" w:hAnsi="Times New Roman" w:cs="Times New Roman"/>
          <w:sz w:val="24"/>
          <w:szCs w:val="24"/>
        </w:rPr>
        <w:t xml:space="preserve">, </w:t>
      </w:r>
      <w:r w:rsidRPr="0005665F">
        <w:rPr>
          <w:rFonts w:ascii="Times New Roman" w:hAnsi="Times New Roman" w:cs="Times New Roman"/>
          <w:i/>
          <w:iCs/>
          <w:sz w:val="24"/>
          <w:szCs w:val="24"/>
        </w:rPr>
        <w:t>fen bilgisi eğitimi</w:t>
      </w:r>
      <w:r w:rsidRPr="0005665F">
        <w:rPr>
          <w:rFonts w:ascii="Times New Roman" w:hAnsi="Times New Roman" w:cs="Times New Roman"/>
          <w:sz w:val="24"/>
          <w:szCs w:val="24"/>
        </w:rPr>
        <w:t xml:space="preserve"> ve </w:t>
      </w:r>
      <w:r w:rsidRPr="0005665F">
        <w:rPr>
          <w:rFonts w:ascii="Times New Roman" w:hAnsi="Times New Roman" w:cs="Times New Roman"/>
          <w:i/>
          <w:iCs/>
          <w:sz w:val="24"/>
          <w:szCs w:val="24"/>
        </w:rPr>
        <w:t>ders planı</w:t>
      </w:r>
      <w:r w:rsidRPr="0005665F">
        <w:rPr>
          <w:rFonts w:ascii="Times New Roman" w:hAnsi="Times New Roman" w:cs="Times New Roman"/>
          <w:sz w:val="24"/>
          <w:szCs w:val="24"/>
        </w:rPr>
        <w:t xml:space="preserve"> kavramları anahtar kelime olarak tercih edilmiştir. </w:t>
      </w:r>
      <w:r w:rsidR="002E5694" w:rsidRPr="0005665F">
        <w:rPr>
          <w:rFonts w:ascii="Times New Roman" w:hAnsi="Times New Roman" w:cs="Times New Roman"/>
          <w:sz w:val="24"/>
          <w:szCs w:val="24"/>
        </w:rPr>
        <w:t xml:space="preserve">İlgili anahtar kelimelere yönelik olarak ortaya çıkarılan araştırmalarda yer alan planlar ve değerlendirme süreçleri incelenerek kriterler için havuz oluşturulmuştur. Oluşturulan havuz konu alan uzmanı görüşüne sunularak kritik etmesi sağlanmıştır. Yapılan kritik işlemine bağlı olarak ise 5E modeline uygun olacak şekilde kriterler oluşturulmuştur. Meydana getirilmiş olan kriterlerin değerlendirme sürecinde uygunluğunu denetleme adına çalışma gruplarına benzer nitelikte bir grup üzerinde pilot uygulama yürütülmüştür. Yürütülen pilot uygulama süreci sonrasında içerik, bütünlük ve dil kavramları dikkate alınarak son düzenleme sağlanarak oluşturulan değerlendirme kriterlerinin araştırma kapsamında kullanılabilir olduğuna karar verilmiştir. </w:t>
      </w:r>
    </w:p>
    <w:p w14:paraId="431C2733" w14:textId="4BC4A7B9" w:rsidR="00010D45" w:rsidRPr="0005665F" w:rsidRDefault="002E5694" w:rsidP="006666EC">
      <w:pPr>
        <w:ind w:firstLine="709"/>
        <w:rPr>
          <w:rFonts w:ascii="Times New Roman" w:hAnsi="Times New Roman" w:cs="Times New Roman"/>
          <w:sz w:val="24"/>
          <w:szCs w:val="24"/>
        </w:rPr>
      </w:pPr>
      <w:r w:rsidRPr="0005665F">
        <w:rPr>
          <w:rFonts w:ascii="Times New Roman" w:hAnsi="Times New Roman" w:cs="Times New Roman"/>
          <w:sz w:val="24"/>
          <w:szCs w:val="24"/>
        </w:rPr>
        <w:t xml:space="preserve">Ders planlarının değerlendirilmesinde dikkat edilen kriterlere yönelik güvenirlik faktörünü sağlayabilmek için ise çalışma gruplarından elde edilen verilerin fen bilgisi eğitim </w:t>
      </w:r>
      <w:r w:rsidR="00010D45" w:rsidRPr="0005665F">
        <w:rPr>
          <w:rFonts w:ascii="Times New Roman" w:hAnsi="Times New Roman" w:cs="Times New Roman"/>
          <w:sz w:val="24"/>
          <w:szCs w:val="24"/>
        </w:rPr>
        <w:t>konu alan</w:t>
      </w:r>
      <w:r w:rsidR="00383F4B">
        <w:rPr>
          <w:rFonts w:ascii="Times New Roman" w:hAnsi="Times New Roman" w:cs="Times New Roman"/>
          <w:sz w:val="24"/>
          <w:szCs w:val="24"/>
        </w:rPr>
        <w:t>ında uzman üç öğretim elemanı</w:t>
      </w:r>
      <w:r w:rsidRPr="0005665F">
        <w:rPr>
          <w:rFonts w:ascii="Times New Roman" w:hAnsi="Times New Roman" w:cs="Times New Roman"/>
          <w:sz w:val="24"/>
          <w:szCs w:val="24"/>
        </w:rPr>
        <w:t xml:space="preserve"> tarafından değerlendirmesi sağlanmıştır. Bu şek</w:t>
      </w:r>
      <w:r w:rsidR="00383F4B">
        <w:rPr>
          <w:rFonts w:ascii="Times New Roman" w:hAnsi="Times New Roman" w:cs="Times New Roman"/>
          <w:sz w:val="24"/>
          <w:szCs w:val="24"/>
        </w:rPr>
        <w:t>ilde bir uygulama sürecine gid</w:t>
      </w:r>
      <w:r w:rsidRPr="0005665F">
        <w:rPr>
          <w:rFonts w:ascii="Times New Roman" w:hAnsi="Times New Roman" w:cs="Times New Roman"/>
          <w:sz w:val="24"/>
          <w:szCs w:val="24"/>
        </w:rPr>
        <w:t xml:space="preserve">ilmesinde araştırmacılar arasındaki değerlendirme tutarlılığını görebilmek amaçlanmıştır. Araştırmacılar tarafından </w:t>
      </w:r>
      <w:r w:rsidR="00010D45" w:rsidRPr="0005665F">
        <w:rPr>
          <w:rFonts w:ascii="Times New Roman" w:hAnsi="Times New Roman" w:cs="Times New Roman"/>
          <w:sz w:val="24"/>
          <w:szCs w:val="24"/>
        </w:rPr>
        <w:t>yapılan değerlendirmelerde fikir birliği ve ayrılığı durumları göz önünde bulundurularak ayrılık gösteren durumların yeniden gözden geçirilmesi sağlanarak güvenirlik süreci tamamlanmıştır.</w:t>
      </w:r>
    </w:p>
    <w:p w14:paraId="521F47FC" w14:textId="4977AF50" w:rsidR="002E5694" w:rsidRPr="0005665F" w:rsidRDefault="00010D45" w:rsidP="006666EC">
      <w:pPr>
        <w:ind w:firstLine="709"/>
        <w:rPr>
          <w:rFonts w:ascii="Times New Roman" w:hAnsi="Times New Roman" w:cs="Times New Roman"/>
          <w:sz w:val="24"/>
          <w:szCs w:val="24"/>
        </w:rPr>
      </w:pPr>
      <w:r w:rsidRPr="0005665F">
        <w:rPr>
          <w:rFonts w:ascii="Times New Roman" w:hAnsi="Times New Roman" w:cs="Times New Roman"/>
          <w:sz w:val="24"/>
          <w:szCs w:val="24"/>
        </w:rPr>
        <w:t xml:space="preserve">Öte yandan araştırma kapsamında çalışma gruplarının meydana getirmiş olduğu ders planlarının değerlendirilmesinde ilk ve son olmak üzere iki haftalık değerlendirmeler sağlanmıştır. Bu şekilde bir uygulamaya gidilmesinde ise hem geçerlik hem de güvenirlik faktörünün bir arada ele alınması ve tek bir hafta üzerinden yapılan değerlendirmeler yerine iki hafta üzerinden yapılan değerlendirmelerin daha sağlıklı sonuçlar doğurabileceği ön görüsünden kaynaklanmıştır. Çalışma gruplarının ders planlama kriterlerine göre elde etmiş oldukları birinci haftaki ve ikinci haftaki değerlerin aritmetik ortalaması alınarak tek bir puan üzerinden analiz süreci yürütülmüştür.  </w:t>
      </w:r>
    </w:p>
    <w:p w14:paraId="40F35FC5" w14:textId="77777777" w:rsidR="00010D45" w:rsidRPr="0005665F" w:rsidRDefault="00010D45" w:rsidP="00494FBC">
      <w:pPr>
        <w:ind w:firstLine="0"/>
        <w:rPr>
          <w:rFonts w:ascii="Times New Roman" w:hAnsi="Times New Roman" w:cs="Times New Roman"/>
          <w:sz w:val="24"/>
          <w:szCs w:val="24"/>
        </w:rPr>
      </w:pPr>
    </w:p>
    <w:p w14:paraId="066B6477" w14:textId="61F35D24" w:rsidR="007048A6" w:rsidRPr="0005665F" w:rsidRDefault="004D7A22" w:rsidP="00494FBC">
      <w:pPr>
        <w:ind w:firstLine="0"/>
        <w:jc w:val="center"/>
        <w:rPr>
          <w:rFonts w:ascii="Times New Roman" w:hAnsi="Times New Roman" w:cs="Times New Roman"/>
          <w:b/>
          <w:sz w:val="24"/>
          <w:szCs w:val="24"/>
        </w:rPr>
      </w:pPr>
      <w:r w:rsidRPr="0005665F">
        <w:rPr>
          <w:rFonts w:ascii="Times New Roman" w:hAnsi="Times New Roman" w:cs="Times New Roman"/>
          <w:b/>
          <w:sz w:val="24"/>
          <w:szCs w:val="24"/>
        </w:rPr>
        <w:t>B</w:t>
      </w:r>
      <w:r w:rsidR="00D263A9" w:rsidRPr="0005665F">
        <w:rPr>
          <w:rFonts w:ascii="Times New Roman" w:hAnsi="Times New Roman" w:cs="Times New Roman"/>
          <w:b/>
          <w:sz w:val="24"/>
          <w:szCs w:val="24"/>
        </w:rPr>
        <w:t>ulgular</w:t>
      </w:r>
    </w:p>
    <w:p w14:paraId="55588D34" w14:textId="116EB856" w:rsidR="004F32AD" w:rsidRPr="004A7A3A" w:rsidRDefault="00F64D27" w:rsidP="004F32AD">
      <w:pPr>
        <w:pStyle w:val="Default"/>
        <w:tabs>
          <w:tab w:val="left" w:pos="284"/>
        </w:tabs>
        <w:spacing w:line="360" w:lineRule="auto"/>
        <w:jc w:val="both"/>
        <w:rPr>
          <w:rFonts w:ascii="Times New Roman" w:hAnsi="Times New Roman" w:cs="Times New Roman"/>
          <w:i/>
        </w:rPr>
      </w:pPr>
      <w:r>
        <w:rPr>
          <w:rFonts w:ascii="Times New Roman" w:hAnsi="Times New Roman" w:cs="Times New Roman"/>
        </w:rPr>
        <w:lastRenderedPageBreak/>
        <w:t>Deney grubundan ve kontrol grubundan elde edilen veriler araştırmanın alt problem durumları göz önüne alınarak</w:t>
      </w:r>
      <w:r w:rsidR="00650ED6">
        <w:rPr>
          <w:rFonts w:ascii="Times New Roman" w:hAnsi="Times New Roman" w:cs="Times New Roman"/>
        </w:rPr>
        <w:t xml:space="preserve"> </w:t>
      </w:r>
      <w:r w:rsidR="002748CC">
        <w:rPr>
          <w:rFonts w:ascii="Times New Roman" w:hAnsi="Times New Roman" w:cs="Times New Roman"/>
        </w:rPr>
        <w:t>beş</w:t>
      </w:r>
      <w:r w:rsidR="00650ED6">
        <w:rPr>
          <w:rFonts w:ascii="Times New Roman" w:hAnsi="Times New Roman" w:cs="Times New Roman"/>
        </w:rPr>
        <w:t xml:space="preserve"> başlık altınca incelenmiştir</w:t>
      </w:r>
      <w:r>
        <w:rPr>
          <w:rFonts w:ascii="Times New Roman" w:hAnsi="Times New Roman" w:cs="Times New Roman"/>
        </w:rPr>
        <w:t xml:space="preserve">; </w:t>
      </w:r>
      <w:r w:rsidRPr="00650ED6">
        <w:rPr>
          <w:rFonts w:ascii="Times New Roman" w:hAnsi="Times New Roman" w:cs="Times New Roman"/>
          <w:i/>
        </w:rPr>
        <w:t>(i)</w:t>
      </w:r>
      <w:r>
        <w:rPr>
          <w:rFonts w:ascii="Times New Roman" w:hAnsi="Times New Roman" w:cs="Times New Roman"/>
        </w:rPr>
        <w:t xml:space="preserve"> Deney grubunda </w:t>
      </w:r>
      <w:r w:rsidR="004F32AD">
        <w:rPr>
          <w:rFonts w:ascii="Times New Roman" w:hAnsi="Times New Roman" w:cs="Times New Roman"/>
        </w:rPr>
        <w:t xml:space="preserve">yer alan </w:t>
      </w:r>
      <w:r>
        <w:rPr>
          <w:rFonts w:ascii="Times New Roman" w:hAnsi="Times New Roman" w:cs="Times New Roman"/>
        </w:rPr>
        <w:t>öğretmen adaylarının</w:t>
      </w:r>
      <w:r w:rsidR="004F32AD">
        <w:rPr>
          <w:rFonts w:ascii="Times New Roman" w:hAnsi="Times New Roman" w:cs="Times New Roman"/>
        </w:rPr>
        <w:t xml:space="preserve"> </w:t>
      </w:r>
      <w:r w:rsidR="004F32AD" w:rsidRPr="00922EBE">
        <w:rPr>
          <w:rFonts w:ascii="Times New Roman" w:hAnsi="Times New Roman" w:cs="Times New Roman"/>
        </w:rPr>
        <w:t>öntest</w:t>
      </w:r>
      <w:r w:rsidR="004F32AD">
        <w:rPr>
          <w:rFonts w:ascii="Times New Roman" w:hAnsi="Times New Roman" w:cs="Times New Roman"/>
        </w:rPr>
        <w:t xml:space="preserve"> puanları ile kontrol gruplarında yer alan </w:t>
      </w:r>
      <w:r w:rsidR="00650ED6">
        <w:rPr>
          <w:rFonts w:ascii="Times New Roman" w:hAnsi="Times New Roman" w:cs="Times New Roman"/>
        </w:rPr>
        <w:t>öğretmen adaylarının</w:t>
      </w:r>
      <w:r w:rsidR="004F32AD">
        <w:rPr>
          <w:rFonts w:ascii="Times New Roman" w:hAnsi="Times New Roman" w:cs="Times New Roman"/>
        </w:rPr>
        <w:t xml:space="preserve"> </w:t>
      </w:r>
      <w:r w:rsidR="004F32AD" w:rsidRPr="00922EBE">
        <w:rPr>
          <w:rFonts w:ascii="Times New Roman" w:hAnsi="Times New Roman" w:cs="Times New Roman"/>
        </w:rPr>
        <w:t>öntest</w:t>
      </w:r>
      <w:r w:rsidR="00650ED6">
        <w:rPr>
          <w:rFonts w:ascii="Times New Roman" w:hAnsi="Times New Roman" w:cs="Times New Roman"/>
        </w:rPr>
        <w:t xml:space="preserve"> puanlarını karşılaştırmak, </w:t>
      </w:r>
      <w:r w:rsidR="00650ED6" w:rsidRPr="00650ED6">
        <w:rPr>
          <w:rFonts w:ascii="Times New Roman" w:hAnsi="Times New Roman" w:cs="Times New Roman"/>
          <w:i/>
        </w:rPr>
        <w:t xml:space="preserve">(ii) </w:t>
      </w:r>
      <w:r w:rsidR="00257AB0" w:rsidRPr="0005665F">
        <w:rPr>
          <w:rFonts w:ascii="Times New Roman" w:hAnsi="Times New Roman" w:cs="Times New Roman"/>
        </w:rPr>
        <w:t>birinci kontrol grubun</w:t>
      </w:r>
      <w:r w:rsidR="00257AB0">
        <w:rPr>
          <w:rFonts w:ascii="Times New Roman" w:hAnsi="Times New Roman" w:cs="Times New Roman"/>
        </w:rPr>
        <w:t>da yer alan öğretmen adaylarının</w:t>
      </w:r>
      <w:r w:rsidR="00257AB0" w:rsidRPr="0005665F">
        <w:rPr>
          <w:rFonts w:ascii="Times New Roman" w:hAnsi="Times New Roman" w:cs="Times New Roman"/>
        </w:rPr>
        <w:t xml:space="preserve"> ön-test </w:t>
      </w:r>
      <w:r w:rsidR="00257AB0">
        <w:rPr>
          <w:rFonts w:ascii="Times New Roman" w:hAnsi="Times New Roman" w:cs="Times New Roman"/>
        </w:rPr>
        <w:t xml:space="preserve">puanları ile </w:t>
      </w:r>
      <w:r w:rsidR="00257AB0" w:rsidRPr="0005665F">
        <w:rPr>
          <w:rFonts w:ascii="Times New Roman" w:hAnsi="Times New Roman" w:cs="Times New Roman"/>
        </w:rPr>
        <w:t xml:space="preserve">son-test </w:t>
      </w:r>
      <w:r w:rsidR="00257AB0">
        <w:rPr>
          <w:rFonts w:ascii="Times New Roman" w:hAnsi="Times New Roman" w:cs="Times New Roman"/>
        </w:rPr>
        <w:t xml:space="preserve">puanlarını </w:t>
      </w:r>
      <w:r w:rsidR="00257AB0" w:rsidRPr="0005665F">
        <w:rPr>
          <w:rFonts w:ascii="Times New Roman" w:hAnsi="Times New Roman" w:cs="Times New Roman"/>
        </w:rPr>
        <w:t>karşılaştır</w:t>
      </w:r>
      <w:r w:rsidR="00257AB0">
        <w:rPr>
          <w:rFonts w:ascii="Times New Roman" w:hAnsi="Times New Roman" w:cs="Times New Roman"/>
        </w:rPr>
        <w:t xml:space="preserve">mak, </w:t>
      </w:r>
      <w:r w:rsidR="00257AB0">
        <w:rPr>
          <w:rFonts w:ascii="Times New Roman" w:hAnsi="Times New Roman" w:cs="Times New Roman"/>
          <w:i/>
        </w:rPr>
        <w:t xml:space="preserve">(iii) </w:t>
      </w:r>
      <w:r w:rsidR="00257AB0">
        <w:rPr>
          <w:rFonts w:ascii="Times New Roman" w:hAnsi="Times New Roman" w:cs="Times New Roman"/>
        </w:rPr>
        <w:t xml:space="preserve">ikinci </w:t>
      </w:r>
      <w:r w:rsidR="00257AB0" w:rsidRPr="0005665F">
        <w:rPr>
          <w:rFonts w:ascii="Times New Roman" w:hAnsi="Times New Roman" w:cs="Times New Roman"/>
        </w:rPr>
        <w:t>kontrol grubun</w:t>
      </w:r>
      <w:r w:rsidR="00257AB0">
        <w:rPr>
          <w:rFonts w:ascii="Times New Roman" w:hAnsi="Times New Roman" w:cs="Times New Roman"/>
        </w:rPr>
        <w:t>da yer alan öğretmen adaylarının</w:t>
      </w:r>
      <w:r w:rsidR="00257AB0" w:rsidRPr="0005665F">
        <w:rPr>
          <w:rFonts w:ascii="Times New Roman" w:hAnsi="Times New Roman" w:cs="Times New Roman"/>
        </w:rPr>
        <w:t xml:space="preserve"> ön-test </w:t>
      </w:r>
      <w:r w:rsidR="00257AB0">
        <w:rPr>
          <w:rFonts w:ascii="Times New Roman" w:hAnsi="Times New Roman" w:cs="Times New Roman"/>
        </w:rPr>
        <w:t xml:space="preserve">puanları ile </w:t>
      </w:r>
      <w:r w:rsidR="00257AB0" w:rsidRPr="0005665F">
        <w:rPr>
          <w:rFonts w:ascii="Times New Roman" w:hAnsi="Times New Roman" w:cs="Times New Roman"/>
        </w:rPr>
        <w:t xml:space="preserve">son-test </w:t>
      </w:r>
      <w:r w:rsidR="00257AB0">
        <w:rPr>
          <w:rFonts w:ascii="Times New Roman" w:hAnsi="Times New Roman" w:cs="Times New Roman"/>
        </w:rPr>
        <w:t xml:space="preserve">puanlarını </w:t>
      </w:r>
      <w:r w:rsidR="00257AB0" w:rsidRPr="0005665F">
        <w:rPr>
          <w:rFonts w:ascii="Times New Roman" w:hAnsi="Times New Roman" w:cs="Times New Roman"/>
        </w:rPr>
        <w:t>karşılaştır</w:t>
      </w:r>
      <w:r w:rsidR="00257AB0">
        <w:rPr>
          <w:rFonts w:ascii="Times New Roman" w:hAnsi="Times New Roman" w:cs="Times New Roman"/>
        </w:rPr>
        <w:t xml:space="preserve">mak, </w:t>
      </w:r>
      <w:r w:rsidR="00257AB0">
        <w:rPr>
          <w:rFonts w:ascii="Times New Roman" w:hAnsi="Times New Roman" w:cs="Times New Roman"/>
          <w:i/>
        </w:rPr>
        <w:t xml:space="preserve">(iv) </w:t>
      </w:r>
      <w:r w:rsidR="004A7A3A">
        <w:rPr>
          <w:rFonts w:ascii="Times New Roman" w:hAnsi="Times New Roman" w:cs="Times New Roman"/>
        </w:rPr>
        <w:t>deney</w:t>
      </w:r>
      <w:r w:rsidR="004A7A3A" w:rsidRPr="0005665F">
        <w:rPr>
          <w:rFonts w:ascii="Times New Roman" w:hAnsi="Times New Roman" w:cs="Times New Roman"/>
        </w:rPr>
        <w:t xml:space="preserve"> grubun</w:t>
      </w:r>
      <w:r w:rsidR="004A7A3A">
        <w:rPr>
          <w:rFonts w:ascii="Times New Roman" w:hAnsi="Times New Roman" w:cs="Times New Roman"/>
        </w:rPr>
        <w:t>da yer alan öğretmen adaylarının</w:t>
      </w:r>
      <w:r w:rsidR="004A7A3A" w:rsidRPr="0005665F">
        <w:rPr>
          <w:rFonts w:ascii="Times New Roman" w:hAnsi="Times New Roman" w:cs="Times New Roman"/>
        </w:rPr>
        <w:t xml:space="preserve"> ön-test </w:t>
      </w:r>
      <w:r w:rsidR="004A7A3A">
        <w:rPr>
          <w:rFonts w:ascii="Times New Roman" w:hAnsi="Times New Roman" w:cs="Times New Roman"/>
        </w:rPr>
        <w:t xml:space="preserve">puanları ile </w:t>
      </w:r>
      <w:r w:rsidR="004A7A3A" w:rsidRPr="0005665F">
        <w:rPr>
          <w:rFonts w:ascii="Times New Roman" w:hAnsi="Times New Roman" w:cs="Times New Roman"/>
        </w:rPr>
        <w:t xml:space="preserve">son-test </w:t>
      </w:r>
      <w:r w:rsidR="004A7A3A">
        <w:rPr>
          <w:rFonts w:ascii="Times New Roman" w:hAnsi="Times New Roman" w:cs="Times New Roman"/>
        </w:rPr>
        <w:t xml:space="preserve">puanlarını </w:t>
      </w:r>
      <w:r w:rsidR="004A7A3A" w:rsidRPr="0005665F">
        <w:rPr>
          <w:rFonts w:ascii="Times New Roman" w:hAnsi="Times New Roman" w:cs="Times New Roman"/>
        </w:rPr>
        <w:t>karşılaştır</w:t>
      </w:r>
      <w:r w:rsidR="004A7A3A">
        <w:rPr>
          <w:rFonts w:ascii="Times New Roman" w:hAnsi="Times New Roman" w:cs="Times New Roman"/>
        </w:rPr>
        <w:t xml:space="preserve">mak ve </w:t>
      </w:r>
      <w:r w:rsidR="004A7A3A">
        <w:rPr>
          <w:rFonts w:ascii="Times New Roman" w:hAnsi="Times New Roman" w:cs="Times New Roman"/>
          <w:i/>
        </w:rPr>
        <w:t xml:space="preserve">(v) </w:t>
      </w:r>
      <w:r w:rsidR="004A7A3A">
        <w:rPr>
          <w:rFonts w:ascii="Times New Roman" w:hAnsi="Times New Roman" w:cs="Times New Roman"/>
        </w:rPr>
        <w:t>Deney grubunda yer alan öğretmen adaylarının son</w:t>
      </w:r>
      <w:r w:rsidR="004A7A3A" w:rsidRPr="00922EBE">
        <w:rPr>
          <w:rFonts w:ascii="Times New Roman" w:hAnsi="Times New Roman" w:cs="Times New Roman"/>
        </w:rPr>
        <w:t>test</w:t>
      </w:r>
      <w:r w:rsidR="004A7A3A">
        <w:rPr>
          <w:rFonts w:ascii="Times New Roman" w:hAnsi="Times New Roman" w:cs="Times New Roman"/>
        </w:rPr>
        <w:t xml:space="preserve"> puanları ile kontrol gruplarında yer alan öğretmen adaylarının son</w:t>
      </w:r>
      <w:r w:rsidR="004A7A3A" w:rsidRPr="00922EBE">
        <w:rPr>
          <w:rFonts w:ascii="Times New Roman" w:hAnsi="Times New Roman" w:cs="Times New Roman"/>
        </w:rPr>
        <w:t>test</w:t>
      </w:r>
      <w:r w:rsidR="004A7A3A">
        <w:rPr>
          <w:rFonts w:ascii="Times New Roman" w:hAnsi="Times New Roman" w:cs="Times New Roman"/>
        </w:rPr>
        <w:t xml:space="preserve"> puanlarını karşılaştırmak.</w:t>
      </w:r>
    </w:p>
    <w:p w14:paraId="5F9DE06E" w14:textId="77777777" w:rsidR="005E2268" w:rsidRPr="0005665F" w:rsidRDefault="005E2268" w:rsidP="00FF36AD">
      <w:pPr>
        <w:ind w:firstLine="709"/>
        <w:rPr>
          <w:rFonts w:ascii="Times New Roman" w:hAnsi="Times New Roman" w:cs="Times New Roman"/>
          <w:sz w:val="24"/>
          <w:szCs w:val="24"/>
        </w:rPr>
      </w:pPr>
    </w:p>
    <w:p w14:paraId="6A96266E" w14:textId="3CDD9CB8" w:rsidR="00FF36AD" w:rsidRPr="0005665F" w:rsidRDefault="00FF36AD" w:rsidP="00FF36AD">
      <w:pPr>
        <w:ind w:firstLine="709"/>
        <w:rPr>
          <w:rFonts w:ascii="Times New Roman" w:hAnsi="Times New Roman" w:cs="Times New Roman"/>
          <w:sz w:val="24"/>
          <w:szCs w:val="24"/>
        </w:rPr>
      </w:pPr>
      <w:r w:rsidRPr="0005665F">
        <w:rPr>
          <w:rFonts w:ascii="Times New Roman" w:hAnsi="Times New Roman" w:cs="Times New Roman"/>
          <w:b/>
          <w:sz w:val="24"/>
          <w:szCs w:val="24"/>
        </w:rPr>
        <w:t>Kontrol Gruplarının ve Deney Grubunun Ön-Test Verilerinin Karşılaştırılması</w:t>
      </w:r>
    </w:p>
    <w:p w14:paraId="0473AB25" w14:textId="2AB03433" w:rsidR="00FF36AD" w:rsidRPr="0005665F" w:rsidRDefault="00FF36AD" w:rsidP="00FF36AD">
      <w:pPr>
        <w:ind w:firstLine="709"/>
        <w:rPr>
          <w:rFonts w:ascii="Times New Roman" w:hAnsi="Times New Roman" w:cs="Times New Roman"/>
          <w:bCs/>
          <w:sz w:val="24"/>
          <w:szCs w:val="24"/>
        </w:rPr>
      </w:pPr>
      <w:r w:rsidRPr="0005665F">
        <w:rPr>
          <w:rFonts w:ascii="Times New Roman" w:hAnsi="Times New Roman" w:cs="Times New Roman"/>
          <w:bCs/>
          <w:sz w:val="24"/>
          <w:szCs w:val="24"/>
        </w:rPr>
        <w:t xml:space="preserve">Kontrol gruplarının ve deney grubunun öğretmenlik uygulaması dersi kapsamında ilk iki hafta yürütmüş olduğu uygulamalara bağlı olarak meydana getirmiş olduğu ders planlarından elde etmiş olduğu ön test puan değerleri gösteren veriler </w:t>
      </w:r>
      <w:r w:rsidR="00F53B76">
        <w:rPr>
          <w:rFonts w:ascii="Times New Roman" w:hAnsi="Times New Roman" w:cs="Times New Roman"/>
          <w:bCs/>
          <w:sz w:val="24"/>
          <w:szCs w:val="24"/>
        </w:rPr>
        <w:t>Şekil</w:t>
      </w:r>
      <w:r w:rsidRPr="0005665F">
        <w:rPr>
          <w:rFonts w:ascii="Times New Roman" w:hAnsi="Times New Roman" w:cs="Times New Roman"/>
          <w:bCs/>
          <w:sz w:val="24"/>
          <w:szCs w:val="24"/>
        </w:rPr>
        <w:t xml:space="preserve"> 1’de sunulmuştur. </w:t>
      </w:r>
    </w:p>
    <w:p w14:paraId="18EF77F1" w14:textId="77777777" w:rsidR="00243422" w:rsidRPr="0005665F" w:rsidRDefault="00243422" w:rsidP="00FF36AD">
      <w:pPr>
        <w:ind w:firstLine="709"/>
        <w:rPr>
          <w:rFonts w:ascii="Times New Roman" w:hAnsi="Times New Roman" w:cs="Times New Roman"/>
          <w:bCs/>
          <w:sz w:val="24"/>
          <w:szCs w:val="24"/>
        </w:rPr>
      </w:pPr>
    </w:p>
    <w:p w14:paraId="4874947F" w14:textId="460BD1A9" w:rsidR="00FF36AD" w:rsidRPr="0005665F" w:rsidRDefault="00243422" w:rsidP="00243422">
      <w:pPr>
        <w:ind w:firstLine="0"/>
        <w:jc w:val="center"/>
        <w:rPr>
          <w:rFonts w:ascii="Times New Roman" w:hAnsi="Times New Roman" w:cs="Times New Roman"/>
          <w:b/>
          <w:sz w:val="24"/>
          <w:szCs w:val="24"/>
        </w:rPr>
      </w:pPr>
      <w:r w:rsidRPr="0005665F">
        <w:rPr>
          <w:noProof/>
          <w:lang w:eastAsia="tr-TR"/>
        </w:rPr>
        <w:drawing>
          <wp:inline distT="0" distB="0" distL="0" distR="0" wp14:anchorId="4E770A6C" wp14:editId="7485B7E9">
            <wp:extent cx="4816313" cy="1555668"/>
            <wp:effectExtent l="19050" t="19050" r="22860" b="260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221" t="42630" r="29112" b="34877"/>
                    <a:stretch/>
                  </pic:blipFill>
                  <pic:spPr bwMode="auto">
                    <a:xfrm>
                      <a:off x="0" y="0"/>
                      <a:ext cx="4856327" cy="156859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78B2537" w14:textId="06014351" w:rsidR="00FF36AD" w:rsidRPr="0005665F" w:rsidRDefault="00F53B76" w:rsidP="00FF36AD">
      <w:pPr>
        <w:ind w:firstLine="709"/>
        <w:jc w:val="left"/>
        <w:rPr>
          <w:rFonts w:ascii="Times New Roman" w:hAnsi="Times New Roman" w:cs="Times New Roman"/>
          <w:bCs/>
          <w:sz w:val="24"/>
          <w:szCs w:val="24"/>
        </w:rPr>
      </w:pPr>
      <w:r w:rsidRPr="00045F28">
        <w:rPr>
          <w:rFonts w:ascii="Times New Roman" w:hAnsi="Times New Roman" w:cs="Times New Roman"/>
          <w:b/>
          <w:bCs/>
          <w:sz w:val="24"/>
          <w:szCs w:val="24"/>
        </w:rPr>
        <w:t>Şekil</w:t>
      </w:r>
      <w:r w:rsidR="00FF36AD" w:rsidRPr="00045F28">
        <w:rPr>
          <w:rFonts w:ascii="Times New Roman" w:hAnsi="Times New Roman" w:cs="Times New Roman"/>
          <w:b/>
          <w:bCs/>
          <w:sz w:val="24"/>
          <w:szCs w:val="24"/>
        </w:rPr>
        <w:t xml:space="preserve"> 1.</w:t>
      </w:r>
      <w:r w:rsidR="00FF36AD" w:rsidRPr="0005665F">
        <w:rPr>
          <w:rFonts w:ascii="Times New Roman" w:hAnsi="Times New Roman" w:cs="Times New Roman"/>
          <w:bCs/>
          <w:sz w:val="24"/>
          <w:szCs w:val="24"/>
        </w:rPr>
        <w:t xml:space="preserve"> Kontrol gruplarının ve deney grubunun ön test puan değerleri</w:t>
      </w:r>
    </w:p>
    <w:p w14:paraId="54BDF30D" w14:textId="1C1E109B" w:rsidR="00FF36AD" w:rsidRPr="0005665F" w:rsidRDefault="00FF36AD" w:rsidP="00FF36AD">
      <w:pPr>
        <w:ind w:firstLine="709"/>
        <w:jc w:val="left"/>
        <w:rPr>
          <w:rFonts w:ascii="Times New Roman" w:hAnsi="Times New Roman" w:cs="Times New Roman"/>
          <w:b/>
          <w:sz w:val="24"/>
          <w:szCs w:val="24"/>
        </w:rPr>
      </w:pPr>
    </w:p>
    <w:p w14:paraId="486FC979" w14:textId="1A0771AA" w:rsidR="00243422" w:rsidRDefault="00F53B76" w:rsidP="0005665F">
      <w:pPr>
        <w:ind w:firstLine="709"/>
        <w:rPr>
          <w:rFonts w:ascii="Times New Roman" w:hAnsi="Times New Roman" w:cs="Times New Roman"/>
          <w:bCs/>
          <w:sz w:val="24"/>
          <w:szCs w:val="24"/>
        </w:rPr>
      </w:pPr>
      <w:r>
        <w:rPr>
          <w:rFonts w:ascii="Times New Roman" w:hAnsi="Times New Roman" w:cs="Times New Roman"/>
          <w:bCs/>
          <w:sz w:val="24"/>
          <w:szCs w:val="24"/>
        </w:rPr>
        <w:t>Şekil</w:t>
      </w:r>
      <w:r w:rsidR="0005665F" w:rsidRPr="0005665F">
        <w:rPr>
          <w:rFonts w:ascii="Times New Roman" w:hAnsi="Times New Roman" w:cs="Times New Roman"/>
          <w:bCs/>
          <w:sz w:val="24"/>
          <w:szCs w:val="24"/>
        </w:rPr>
        <w:t xml:space="preserve"> 1 incelendiğinde, birinci kontrol grubu içerisinde yer alan fen bilgisi öğretmen adaylarının 58, 58, 60 ve 60 şeklinde; ikinci kontrol grubu içerisinde yer alan sınıf öğretmen adaylarının 56, 58, 58 ve 56 şeklinde; deney grubu içerisinde yer alan öğretmen adaylarının ise 60, 56, 60, 58, 58, 56, 62 ve 56 şeklinde puan aldıkları görülmektedir. İlgili puan değerleri göz önüne alındığında kontrol grupları ile deney grubunun ön test puan değerlerinin benzeşim gösterdiği ifade edilebilir. Kontrol grupları ile deney grubunun meydana getirmiş oldukları ders planlarından elde etmiş oldukları puan değerlerinin istatistik bağlamında anlamlılık yaratıp yaratmadığını değerlendirme adına ortalama puan ve standart sapma değerlerine bakılmış ve elde edilen sonuçlar Tablo</w:t>
      </w:r>
      <w:r w:rsidR="0005665F">
        <w:rPr>
          <w:rFonts w:ascii="Times New Roman" w:hAnsi="Times New Roman" w:cs="Times New Roman"/>
          <w:bCs/>
          <w:sz w:val="24"/>
          <w:szCs w:val="24"/>
        </w:rPr>
        <w:t xml:space="preserve"> 3’te sunulmuştur.</w:t>
      </w:r>
    </w:p>
    <w:p w14:paraId="450872A2" w14:textId="77777777" w:rsidR="00436B4A" w:rsidRPr="0005665F" w:rsidRDefault="00436B4A" w:rsidP="0005665F">
      <w:pPr>
        <w:ind w:firstLine="709"/>
        <w:rPr>
          <w:rFonts w:ascii="Times New Roman" w:hAnsi="Times New Roman" w:cs="Times New Roman"/>
          <w:bCs/>
          <w:sz w:val="24"/>
          <w:szCs w:val="24"/>
        </w:rPr>
      </w:pPr>
    </w:p>
    <w:p w14:paraId="14B7A46B" w14:textId="31F54C4E" w:rsidR="0005665F" w:rsidRPr="00045F28" w:rsidRDefault="0005665F" w:rsidP="00451930">
      <w:pPr>
        <w:spacing w:line="240" w:lineRule="auto"/>
        <w:ind w:firstLine="709"/>
        <w:rPr>
          <w:rFonts w:ascii="Times New Roman" w:hAnsi="Times New Roman" w:cs="Times New Roman"/>
          <w:bCs/>
          <w:sz w:val="24"/>
          <w:szCs w:val="24"/>
        </w:rPr>
      </w:pPr>
      <w:r w:rsidRPr="00F53B76">
        <w:rPr>
          <w:rFonts w:ascii="Times New Roman" w:hAnsi="Times New Roman" w:cs="Times New Roman"/>
          <w:b/>
          <w:bCs/>
          <w:sz w:val="24"/>
          <w:szCs w:val="24"/>
        </w:rPr>
        <w:lastRenderedPageBreak/>
        <w:t xml:space="preserve">Tablo 3. </w:t>
      </w:r>
      <w:r w:rsidRPr="00045F28">
        <w:rPr>
          <w:rFonts w:ascii="Times New Roman" w:hAnsi="Times New Roman" w:cs="Times New Roman"/>
          <w:bCs/>
          <w:sz w:val="24"/>
          <w:szCs w:val="24"/>
        </w:rPr>
        <w:t>Kontrol Gruplarının ve Deney Grubunun Tanımlayıcı İstatistikleri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119"/>
        <w:gridCol w:w="1984"/>
        <w:gridCol w:w="1419"/>
        <w:gridCol w:w="992"/>
      </w:tblGrid>
      <w:tr w:rsidR="00E23396" w:rsidRPr="00E23396" w14:paraId="27117F4B" w14:textId="77777777" w:rsidTr="00E23396">
        <w:trPr>
          <w:jc w:val="center"/>
        </w:trPr>
        <w:tc>
          <w:tcPr>
            <w:tcW w:w="3119" w:type="dxa"/>
            <w:vMerge w:val="restart"/>
            <w:shd w:val="clear" w:color="auto" w:fill="D9D9D9" w:themeFill="background1" w:themeFillShade="D9"/>
            <w:vAlign w:val="center"/>
          </w:tcPr>
          <w:p w14:paraId="791C5765" w14:textId="06379922" w:rsidR="00E23396" w:rsidRPr="00E23396" w:rsidRDefault="00E23396" w:rsidP="006D1A07">
            <w:pPr>
              <w:rPr>
                <w:rFonts w:ascii="Times New Roman" w:hAnsi="Times New Roman" w:cs="Times New Roman"/>
                <w:b/>
                <w:bCs/>
                <w:sz w:val="24"/>
                <w:szCs w:val="24"/>
              </w:rPr>
            </w:pPr>
            <w:r w:rsidRPr="00E23396">
              <w:rPr>
                <w:rFonts w:ascii="Times New Roman" w:hAnsi="Times New Roman" w:cs="Times New Roman"/>
                <w:b/>
                <w:bCs/>
                <w:sz w:val="24"/>
                <w:szCs w:val="24"/>
              </w:rPr>
              <w:t>Grup</w:t>
            </w:r>
          </w:p>
        </w:tc>
        <w:tc>
          <w:tcPr>
            <w:tcW w:w="1984" w:type="dxa"/>
            <w:vMerge w:val="restart"/>
            <w:shd w:val="clear" w:color="auto" w:fill="D9D9D9" w:themeFill="background1" w:themeFillShade="D9"/>
            <w:vAlign w:val="center"/>
          </w:tcPr>
          <w:p w14:paraId="4F51B7E6" w14:textId="77777777" w:rsidR="00E23396" w:rsidRPr="00E23396" w:rsidRDefault="00E23396" w:rsidP="006D1A07">
            <w:pPr>
              <w:ind w:firstLine="0"/>
              <w:rPr>
                <w:rFonts w:ascii="Times New Roman" w:hAnsi="Times New Roman" w:cs="Times New Roman"/>
                <w:b/>
                <w:bCs/>
                <w:sz w:val="24"/>
                <w:szCs w:val="24"/>
              </w:rPr>
            </w:pPr>
            <w:r w:rsidRPr="00E23396">
              <w:rPr>
                <w:rFonts w:ascii="Times New Roman" w:hAnsi="Times New Roman" w:cs="Times New Roman"/>
                <w:b/>
                <w:bCs/>
                <w:sz w:val="24"/>
                <w:szCs w:val="24"/>
              </w:rPr>
              <w:t>Katılımcı Sayısı</w:t>
            </w:r>
          </w:p>
        </w:tc>
        <w:tc>
          <w:tcPr>
            <w:tcW w:w="2411" w:type="dxa"/>
            <w:gridSpan w:val="2"/>
            <w:shd w:val="clear" w:color="auto" w:fill="D9D9D9" w:themeFill="background1" w:themeFillShade="D9"/>
            <w:vAlign w:val="center"/>
          </w:tcPr>
          <w:p w14:paraId="0D08D64A" w14:textId="77777777" w:rsidR="00E23396" w:rsidRPr="00E23396" w:rsidRDefault="00E23396" w:rsidP="006D1A07">
            <w:pPr>
              <w:jc w:val="center"/>
              <w:rPr>
                <w:rFonts w:ascii="Times New Roman" w:hAnsi="Times New Roman" w:cs="Times New Roman"/>
                <w:b/>
                <w:bCs/>
                <w:sz w:val="24"/>
                <w:szCs w:val="24"/>
              </w:rPr>
            </w:pPr>
            <w:r w:rsidRPr="00E23396">
              <w:rPr>
                <w:rFonts w:ascii="Times New Roman" w:hAnsi="Times New Roman" w:cs="Times New Roman"/>
                <w:b/>
                <w:bCs/>
                <w:sz w:val="24"/>
                <w:szCs w:val="24"/>
              </w:rPr>
              <w:t>Ön-Test</w:t>
            </w:r>
          </w:p>
        </w:tc>
      </w:tr>
      <w:tr w:rsidR="00E23396" w:rsidRPr="00E23396" w14:paraId="3AED22A6" w14:textId="77777777" w:rsidTr="00E23396">
        <w:trPr>
          <w:jc w:val="center"/>
        </w:trPr>
        <w:tc>
          <w:tcPr>
            <w:tcW w:w="3119" w:type="dxa"/>
            <w:vMerge/>
            <w:shd w:val="clear" w:color="auto" w:fill="D9D9D9" w:themeFill="background1" w:themeFillShade="D9"/>
            <w:vAlign w:val="center"/>
          </w:tcPr>
          <w:p w14:paraId="654D32BD" w14:textId="77777777" w:rsidR="00E23396" w:rsidRPr="00E23396" w:rsidRDefault="00E23396" w:rsidP="006D1A07">
            <w:pPr>
              <w:jc w:val="center"/>
              <w:rPr>
                <w:rFonts w:ascii="Times New Roman" w:hAnsi="Times New Roman" w:cs="Times New Roman"/>
                <w:b/>
                <w:bCs/>
                <w:sz w:val="24"/>
                <w:szCs w:val="24"/>
              </w:rPr>
            </w:pPr>
          </w:p>
        </w:tc>
        <w:tc>
          <w:tcPr>
            <w:tcW w:w="1984" w:type="dxa"/>
            <w:vMerge/>
            <w:shd w:val="clear" w:color="auto" w:fill="D9D9D9" w:themeFill="background1" w:themeFillShade="D9"/>
            <w:vAlign w:val="center"/>
          </w:tcPr>
          <w:p w14:paraId="5DA07C56" w14:textId="77777777" w:rsidR="00E23396" w:rsidRPr="00E23396" w:rsidRDefault="00E23396" w:rsidP="006D1A07">
            <w:pPr>
              <w:jc w:val="center"/>
              <w:rPr>
                <w:rFonts w:ascii="Times New Roman" w:hAnsi="Times New Roman" w:cs="Times New Roman"/>
                <w:b/>
                <w:bCs/>
                <w:sz w:val="24"/>
                <w:szCs w:val="24"/>
              </w:rPr>
            </w:pPr>
          </w:p>
        </w:tc>
        <w:tc>
          <w:tcPr>
            <w:tcW w:w="1419" w:type="dxa"/>
            <w:shd w:val="clear" w:color="auto" w:fill="D9D9D9" w:themeFill="background1" w:themeFillShade="D9"/>
            <w:vAlign w:val="center"/>
          </w:tcPr>
          <w:p w14:paraId="70CEDCDC" w14:textId="083EAF62" w:rsidR="00E23396" w:rsidRPr="00E23396" w:rsidRDefault="00DB1A7A" w:rsidP="00C7630A">
            <w:pPr>
              <w:spacing w:line="240" w:lineRule="auto"/>
              <w:jc w:val="center"/>
              <w:rPr>
                <w:rFonts w:ascii="Times New Roman" w:hAnsi="Times New Roman" w:cs="Times New Roman"/>
                <w:b/>
                <w:bCs/>
                <w:sz w:val="24"/>
                <w:szCs w:val="24"/>
              </w:rPr>
            </w:pPr>
            <m:oMathPara>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m:oMathPara>
          </w:p>
        </w:tc>
        <w:tc>
          <w:tcPr>
            <w:tcW w:w="992" w:type="dxa"/>
            <w:shd w:val="clear" w:color="auto" w:fill="D9D9D9" w:themeFill="background1" w:themeFillShade="D9"/>
            <w:vAlign w:val="center"/>
          </w:tcPr>
          <w:p w14:paraId="4AFBDA29" w14:textId="77777777" w:rsidR="00E23396" w:rsidRPr="00E23396" w:rsidRDefault="00E23396" w:rsidP="006D1A07">
            <w:pPr>
              <w:ind w:firstLine="0"/>
              <w:jc w:val="center"/>
              <w:rPr>
                <w:rFonts w:ascii="Times New Roman" w:hAnsi="Times New Roman" w:cs="Times New Roman"/>
                <w:b/>
                <w:bCs/>
                <w:sz w:val="24"/>
                <w:szCs w:val="24"/>
              </w:rPr>
            </w:pPr>
            <w:proofErr w:type="spellStart"/>
            <w:r w:rsidRPr="00E23396">
              <w:rPr>
                <w:rFonts w:ascii="Times New Roman" w:hAnsi="Times New Roman" w:cs="Times New Roman"/>
                <w:b/>
                <w:bCs/>
                <w:sz w:val="24"/>
                <w:szCs w:val="24"/>
              </w:rPr>
              <w:t>ss</w:t>
            </w:r>
            <w:proofErr w:type="spellEnd"/>
          </w:p>
        </w:tc>
      </w:tr>
      <w:tr w:rsidR="00E23396" w:rsidRPr="00E23396" w14:paraId="4B6B00A4" w14:textId="77777777" w:rsidTr="00E23396">
        <w:trPr>
          <w:jc w:val="center"/>
        </w:trPr>
        <w:tc>
          <w:tcPr>
            <w:tcW w:w="3119" w:type="dxa"/>
            <w:shd w:val="clear" w:color="auto" w:fill="auto"/>
            <w:vAlign w:val="center"/>
          </w:tcPr>
          <w:p w14:paraId="36570648" w14:textId="1655BAC6" w:rsidR="00E23396" w:rsidRPr="00E23396" w:rsidRDefault="00E23396" w:rsidP="00E23396">
            <w:pPr>
              <w:spacing w:line="240" w:lineRule="auto"/>
              <w:ind w:firstLine="0"/>
              <w:rPr>
                <w:rFonts w:ascii="Times New Roman" w:hAnsi="Times New Roman" w:cs="Times New Roman"/>
                <w:sz w:val="24"/>
                <w:szCs w:val="24"/>
              </w:rPr>
            </w:pPr>
            <w:r>
              <w:rPr>
                <w:rFonts w:ascii="Times New Roman" w:hAnsi="Times New Roman" w:cs="Times New Roman"/>
                <w:sz w:val="24"/>
                <w:szCs w:val="24"/>
              </w:rPr>
              <w:t>Birinci Kontrol Grubu</w:t>
            </w:r>
          </w:p>
        </w:tc>
        <w:tc>
          <w:tcPr>
            <w:tcW w:w="1984" w:type="dxa"/>
            <w:shd w:val="clear" w:color="auto" w:fill="auto"/>
            <w:vAlign w:val="center"/>
          </w:tcPr>
          <w:p w14:paraId="4398D90A" w14:textId="67DAEAC3" w:rsidR="00E23396" w:rsidRPr="00E23396" w:rsidRDefault="00E23396" w:rsidP="00E23396">
            <w:pPr>
              <w:spacing w:line="240" w:lineRule="auto"/>
              <w:rPr>
                <w:rFonts w:ascii="Times New Roman" w:hAnsi="Times New Roman" w:cs="Times New Roman"/>
                <w:sz w:val="24"/>
                <w:szCs w:val="24"/>
              </w:rPr>
            </w:pPr>
            <w:r w:rsidRPr="00E23396">
              <w:rPr>
                <w:rFonts w:ascii="Times New Roman" w:hAnsi="Times New Roman" w:cs="Times New Roman"/>
                <w:sz w:val="24"/>
                <w:szCs w:val="24"/>
              </w:rPr>
              <w:t>4</w:t>
            </w:r>
          </w:p>
        </w:tc>
        <w:tc>
          <w:tcPr>
            <w:tcW w:w="1419" w:type="dxa"/>
            <w:shd w:val="clear" w:color="auto" w:fill="auto"/>
            <w:vAlign w:val="center"/>
          </w:tcPr>
          <w:p w14:paraId="59CB2927" w14:textId="1EE491B1" w:rsidR="00E23396" w:rsidRPr="00E23396" w:rsidRDefault="00E23396" w:rsidP="00E2339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59,00</w:t>
            </w:r>
          </w:p>
        </w:tc>
        <w:tc>
          <w:tcPr>
            <w:tcW w:w="992" w:type="dxa"/>
            <w:shd w:val="clear" w:color="auto" w:fill="auto"/>
            <w:vAlign w:val="center"/>
          </w:tcPr>
          <w:p w14:paraId="61F692CF" w14:textId="54707319" w:rsidR="00E23396" w:rsidRPr="00E23396" w:rsidRDefault="00E23396" w:rsidP="00E2339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1,15</w:t>
            </w:r>
          </w:p>
        </w:tc>
      </w:tr>
      <w:tr w:rsidR="00E23396" w:rsidRPr="00E23396" w14:paraId="0F886942" w14:textId="77777777" w:rsidTr="00E23396">
        <w:trPr>
          <w:jc w:val="center"/>
        </w:trPr>
        <w:tc>
          <w:tcPr>
            <w:tcW w:w="3119" w:type="dxa"/>
            <w:shd w:val="clear" w:color="auto" w:fill="auto"/>
            <w:vAlign w:val="center"/>
          </w:tcPr>
          <w:p w14:paraId="027809BA" w14:textId="0BB2943B" w:rsidR="00E23396" w:rsidRPr="00E23396" w:rsidRDefault="00E23396" w:rsidP="00E23396">
            <w:pPr>
              <w:spacing w:line="240" w:lineRule="auto"/>
              <w:ind w:firstLine="0"/>
              <w:rPr>
                <w:rFonts w:ascii="Times New Roman" w:hAnsi="Times New Roman" w:cs="Times New Roman"/>
                <w:sz w:val="24"/>
                <w:szCs w:val="24"/>
              </w:rPr>
            </w:pPr>
            <w:r>
              <w:rPr>
                <w:rFonts w:ascii="Times New Roman" w:hAnsi="Times New Roman" w:cs="Times New Roman"/>
                <w:sz w:val="24"/>
                <w:szCs w:val="24"/>
              </w:rPr>
              <w:t>İkinci Kontrol Grubu</w:t>
            </w:r>
          </w:p>
        </w:tc>
        <w:tc>
          <w:tcPr>
            <w:tcW w:w="1984" w:type="dxa"/>
            <w:shd w:val="clear" w:color="auto" w:fill="auto"/>
            <w:vAlign w:val="center"/>
          </w:tcPr>
          <w:p w14:paraId="5219CB28" w14:textId="546D2277" w:rsidR="00E23396" w:rsidRPr="00E23396" w:rsidRDefault="00E23396" w:rsidP="00E23396">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1419" w:type="dxa"/>
            <w:shd w:val="clear" w:color="auto" w:fill="auto"/>
            <w:vAlign w:val="center"/>
          </w:tcPr>
          <w:p w14:paraId="4293AC47" w14:textId="54069129" w:rsidR="00E23396" w:rsidRPr="00E23396" w:rsidRDefault="00E23396" w:rsidP="00E2339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57,00</w:t>
            </w:r>
          </w:p>
        </w:tc>
        <w:tc>
          <w:tcPr>
            <w:tcW w:w="992" w:type="dxa"/>
            <w:shd w:val="clear" w:color="auto" w:fill="auto"/>
            <w:vAlign w:val="center"/>
          </w:tcPr>
          <w:p w14:paraId="3644FC1B" w14:textId="0C32243F" w:rsidR="00E23396" w:rsidRPr="00E23396" w:rsidRDefault="00E23396" w:rsidP="00E2339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1,15</w:t>
            </w:r>
          </w:p>
        </w:tc>
      </w:tr>
      <w:tr w:rsidR="00E23396" w:rsidRPr="00E23396" w14:paraId="26C5ADA4" w14:textId="77777777" w:rsidTr="00E23396">
        <w:trPr>
          <w:jc w:val="center"/>
        </w:trPr>
        <w:tc>
          <w:tcPr>
            <w:tcW w:w="3119" w:type="dxa"/>
            <w:shd w:val="clear" w:color="auto" w:fill="auto"/>
            <w:vAlign w:val="center"/>
          </w:tcPr>
          <w:p w14:paraId="1880380E" w14:textId="5DF1FC30" w:rsidR="00E23396" w:rsidRPr="00E23396" w:rsidRDefault="00E23396" w:rsidP="00E23396">
            <w:pPr>
              <w:spacing w:line="240" w:lineRule="auto"/>
              <w:ind w:firstLine="0"/>
              <w:rPr>
                <w:rFonts w:ascii="Times New Roman" w:hAnsi="Times New Roman" w:cs="Times New Roman"/>
                <w:sz w:val="24"/>
                <w:szCs w:val="24"/>
              </w:rPr>
            </w:pPr>
            <w:r>
              <w:rPr>
                <w:rFonts w:ascii="Times New Roman" w:hAnsi="Times New Roman" w:cs="Times New Roman"/>
                <w:sz w:val="24"/>
                <w:szCs w:val="24"/>
              </w:rPr>
              <w:t>Deney Grubu</w:t>
            </w:r>
          </w:p>
        </w:tc>
        <w:tc>
          <w:tcPr>
            <w:tcW w:w="1984" w:type="dxa"/>
            <w:shd w:val="clear" w:color="auto" w:fill="auto"/>
            <w:vAlign w:val="center"/>
          </w:tcPr>
          <w:p w14:paraId="09F3405D" w14:textId="79D01115" w:rsidR="00E23396" w:rsidRPr="00E23396" w:rsidRDefault="00E23396" w:rsidP="00E23396">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1419" w:type="dxa"/>
            <w:shd w:val="clear" w:color="auto" w:fill="auto"/>
            <w:vAlign w:val="center"/>
          </w:tcPr>
          <w:p w14:paraId="53F8EA01" w14:textId="041E981D" w:rsidR="00E23396" w:rsidRPr="00E23396" w:rsidRDefault="00E23396" w:rsidP="00E2339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58,25</w:t>
            </w:r>
          </w:p>
        </w:tc>
        <w:tc>
          <w:tcPr>
            <w:tcW w:w="992" w:type="dxa"/>
            <w:shd w:val="clear" w:color="auto" w:fill="auto"/>
            <w:vAlign w:val="center"/>
          </w:tcPr>
          <w:p w14:paraId="0F360760" w14:textId="242EBE31" w:rsidR="00E23396" w:rsidRPr="00E23396" w:rsidRDefault="00E23396" w:rsidP="00E2339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2,25</w:t>
            </w:r>
          </w:p>
        </w:tc>
      </w:tr>
    </w:tbl>
    <w:p w14:paraId="388D5C5C" w14:textId="3E2C5B60" w:rsidR="00243422" w:rsidRDefault="00243422" w:rsidP="00FF36AD">
      <w:pPr>
        <w:ind w:firstLine="709"/>
        <w:jc w:val="left"/>
        <w:rPr>
          <w:rFonts w:ascii="Times New Roman" w:hAnsi="Times New Roman" w:cs="Times New Roman"/>
          <w:b/>
          <w:sz w:val="24"/>
          <w:szCs w:val="24"/>
        </w:rPr>
      </w:pPr>
    </w:p>
    <w:p w14:paraId="16A12B62" w14:textId="77777777" w:rsidR="005E2268" w:rsidRDefault="00E23396" w:rsidP="00A55F8F">
      <w:pPr>
        <w:ind w:firstLine="709"/>
        <w:rPr>
          <w:rFonts w:ascii="Times New Roman" w:hAnsi="Times New Roman" w:cs="Times New Roman"/>
          <w:bCs/>
          <w:sz w:val="24"/>
          <w:szCs w:val="24"/>
        </w:rPr>
      </w:pPr>
      <w:r w:rsidRPr="00E23396">
        <w:rPr>
          <w:rFonts w:ascii="Times New Roman" w:hAnsi="Times New Roman" w:cs="Times New Roman"/>
          <w:bCs/>
          <w:sz w:val="24"/>
          <w:szCs w:val="24"/>
        </w:rPr>
        <w:t xml:space="preserve">Tablo 3 incelendiğinde, </w:t>
      </w:r>
      <w:r>
        <w:rPr>
          <w:rFonts w:ascii="Times New Roman" w:hAnsi="Times New Roman" w:cs="Times New Roman"/>
          <w:bCs/>
          <w:sz w:val="24"/>
          <w:szCs w:val="24"/>
        </w:rPr>
        <w:t xml:space="preserve">birinci kontrol grubunda yer alan öğretmen adaylarının ilk iki haftalık uygulamadan elde ettikleri ön test puan ortalaması 59,00 iken standart sapma değeri 1,15 olarak; ikinci kontrol grubunda yer alan öğretmen adaylarının ilk iki haftalık uygulamadan elde ettikleri ön test puan ortalaması 57,00 iken standart sapma değeri 1,15 olarak; deney grubunda yer alan öğretmen adaylarının ise ilk iki haftalık uygulamadan elde ettikleri ön test puan ortalaması 58,25 iken standart sapma değeri 2,25 olarak hesaplanmıştır. </w:t>
      </w:r>
    </w:p>
    <w:p w14:paraId="0676A3BF" w14:textId="35370334" w:rsidR="00A55F8F" w:rsidRDefault="005E2268" w:rsidP="00A55F8F">
      <w:pPr>
        <w:ind w:firstLine="709"/>
        <w:rPr>
          <w:rFonts w:ascii="Times New Roman" w:hAnsi="Times New Roman" w:cs="Times New Roman"/>
          <w:bCs/>
          <w:sz w:val="24"/>
          <w:szCs w:val="24"/>
        </w:rPr>
      </w:pPr>
      <w:r>
        <w:rPr>
          <w:rFonts w:ascii="Times New Roman" w:hAnsi="Times New Roman" w:cs="Times New Roman"/>
          <w:bCs/>
          <w:sz w:val="24"/>
          <w:szCs w:val="24"/>
        </w:rPr>
        <w:t>Kontrol grupları ile deney grubunun ön test verileri arasında anlamlı farklılığın olup olmadığını değerlendirmek adına yürütülen “</w:t>
      </w:r>
      <w:proofErr w:type="spellStart"/>
      <w:r w:rsidRPr="005E2268">
        <w:rPr>
          <w:rFonts w:ascii="Times New Roman" w:hAnsi="Times New Roman" w:cs="Times New Roman"/>
          <w:i/>
          <w:sz w:val="24"/>
          <w:szCs w:val="24"/>
        </w:rPr>
        <w:t>Kruskal-Walis</w:t>
      </w:r>
      <w:proofErr w:type="spellEnd"/>
      <w:r w:rsidRPr="005E2268">
        <w:rPr>
          <w:rFonts w:ascii="Times New Roman" w:hAnsi="Times New Roman" w:cs="Times New Roman"/>
          <w:i/>
          <w:sz w:val="24"/>
          <w:szCs w:val="24"/>
        </w:rPr>
        <w:t xml:space="preserve"> Testi</w:t>
      </w:r>
      <w:r>
        <w:rPr>
          <w:rFonts w:ascii="Times New Roman" w:hAnsi="Times New Roman" w:cs="Times New Roman"/>
          <w:bCs/>
          <w:sz w:val="24"/>
          <w:szCs w:val="24"/>
        </w:rPr>
        <w:t xml:space="preserve">” </w:t>
      </w:r>
      <w:r w:rsidR="00A55F8F">
        <w:rPr>
          <w:rFonts w:ascii="Times New Roman" w:hAnsi="Times New Roman" w:cs="Times New Roman"/>
          <w:bCs/>
          <w:sz w:val="24"/>
          <w:szCs w:val="24"/>
        </w:rPr>
        <w:t>sonuçlar</w:t>
      </w:r>
      <w:r>
        <w:rPr>
          <w:rFonts w:ascii="Times New Roman" w:hAnsi="Times New Roman" w:cs="Times New Roman"/>
          <w:bCs/>
          <w:sz w:val="24"/>
          <w:szCs w:val="24"/>
        </w:rPr>
        <w:t>ı</w:t>
      </w:r>
      <w:r w:rsidR="00A55F8F">
        <w:rPr>
          <w:rFonts w:ascii="Times New Roman" w:hAnsi="Times New Roman" w:cs="Times New Roman"/>
          <w:bCs/>
          <w:sz w:val="24"/>
          <w:szCs w:val="24"/>
        </w:rPr>
        <w:t xml:space="preserve"> Tablo </w:t>
      </w:r>
      <w:r>
        <w:rPr>
          <w:rFonts w:ascii="Times New Roman" w:hAnsi="Times New Roman" w:cs="Times New Roman"/>
          <w:bCs/>
          <w:sz w:val="24"/>
          <w:szCs w:val="24"/>
        </w:rPr>
        <w:t>4</w:t>
      </w:r>
      <w:r w:rsidR="00A55F8F">
        <w:rPr>
          <w:rFonts w:ascii="Times New Roman" w:hAnsi="Times New Roman" w:cs="Times New Roman"/>
          <w:bCs/>
          <w:sz w:val="24"/>
          <w:szCs w:val="24"/>
        </w:rPr>
        <w:t>’te sunulmuştur.</w:t>
      </w:r>
    </w:p>
    <w:p w14:paraId="17804AC2" w14:textId="1F60E8D3" w:rsidR="00A55F8F" w:rsidRPr="00822C3C" w:rsidRDefault="00A55F8F" w:rsidP="00F53B76">
      <w:pPr>
        <w:ind w:firstLine="709"/>
        <w:rPr>
          <w:rFonts w:ascii="Times New Roman" w:hAnsi="Times New Roman" w:cs="Times New Roman"/>
          <w:bCs/>
          <w:sz w:val="24"/>
          <w:szCs w:val="24"/>
        </w:rPr>
      </w:pPr>
      <w:r w:rsidRPr="00822C3C">
        <w:rPr>
          <w:rFonts w:ascii="Times New Roman" w:hAnsi="Times New Roman" w:cs="Times New Roman"/>
          <w:b/>
          <w:sz w:val="24"/>
          <w:szCs w:val="24"/>
        </w:rPr>
        <w:t xml:space="preserve">Tablo </w:t>
      </w:r>
      <w:r w:rsidR="005E2268" w:rsidRPr="00822C3C">
        <w:rPr>
          <w:rFonts w:ascii="Times New Roman" w:hAnsi="Times New Roman" w:cs="Times New Roman"/>
          <w:b/>
          <w:sz w:val="24"/>
          <w:szCs w:val="24"/>
        </w:rPr>
        <w:t>4</w:t>
      </w:r>
      <w:r w:rsidRPr="00822C3C">
        <w:rPr>
          <w:rFonts w:ascii="Times New Roman" w:hAnsi="Times New Roman" w:cs="Times New Roman"/>
          <w:b/>
          <w:sz w:val="24"/>
          <w:szCs w:val="24"/>
        </w:rPr>
        <w:t>.</w:t>
      </w:r>
      <w:r w:rsidRPr="00822C3C">
        <w:rPr>
          <w:rFonts w:ascii="Times New Roman" w:hAnsi="Times New Roman" w:cs="Times New Roman"/>
          <w:bCs/>
          <w:sz w:val="24"/>
          <w:szCs w:val="24"/>
        </w:rPr>
        <w:t xml:space="preserve"> </w:t>
      </w:r>
      <w:r w:rsidRPr="00045F28">
        <w:rPr>
          <w:rFonts w:ascii="Times New Roman" w:hAnsi="Times New Roman" w:cs="Times New Roman"/>
          <w:sz w:val="24"/>
          <w:szCs w:val="24"/>
        </w:rPr>
        <w:t xml:space="preserve">Kontrol Gruplarının ve Deney Grubunun </w:t>
      </w:r>
      <w:proofErr w:type="spellStart"/>
      <w:r w:rsidR="005E2268" w:rsidRPr="00045F28">
        <w:rPr>
          <w:rFonts w:ascii="Times New Roman" w:hAnsi="Times New Roman" w:cs="Times New Roman"/>
          <w:sz w:val="24"/>
          <w:szCs w:val="24"/>
        </w:rPr>
        <w:t>Kruskal-Walis</w:t>
      </w:r>
      <w:proofErr w:type="spellEnd"/>
      <w:r w:rsidR="005E2268" w:rsidRPr="00045F28">
        <w:rPr>
          <w:rFonts w:ascii="Times New Roman" w:hAnsi="Times New Roman" w:cs="Times New Roman"/>
          <w:sz w:val="24"/>
          <w:szCs w:val="24"/>
        </w:rPr>
        <w:t xml:space="preserve"> Testi</w:t>
      </w:r>
      <w:r w:rsidRPr="00045F28">
        <w:rPr>
          <w:rFonts w:ascii="Times New Roman" w:hAnsi="Times New Roman" w:cs="Times New Roman"/>
          <w:sz w:val="24"/>
          <w:szCs w:val="24"/>
        </w:rPr>
        <w:t xml:space="preserve"> Sonuçları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03"/>
        <w:gridCol w:w="2452"/>
        <w:gridCol w:w="1687"/>
        <w:gridCol w:w="1528"/>
        <w:gridCol w:w="585"/>
        <w:gridCol w:w="917"/>
      </w:tblGrid>
      <w:tr w:rsidR="0064153A" w:rsidRPr="005E2268" w14:paraId="3D5CF9EE" w14:textId="77777777" w:rsidTr="00A25063">
        <w:tc>
          <w:tcPr>
            <w:tcW w:w="1951" w:type="dxa"/>
            <w:shd w:val="clear" w:color="auto" w:fill="D9D9D9" w:themeFill="background1" w:themeFillShade="D9"/>
          </w:tcPr>
          <w:p w14:paraId="7BF15BF5" w14:textId="3EAD1AC1" w:rsidR="0064153A" w:rsidRPr="00822C3C" w:rsidRDefault="00822C3C" w:rsidP="0064153A">
            <w:pPr>
              <w:ind w:firstLine="0"/>
              <w:jc w:val="center"/>
              <w:rPr>
                <w:rFonts w:ascii="Times New Roman" w:hAnsi="Times New Roman" w:cs="Times New Roman"/>
                <w:b/>
                <w:sz w:val="24"/>
                <w:szCs w:val="24"/>
              </w:rPr>
            </w:pPr>
            <w:r w:rsidRPr="00822C3C">
              <w:rPr>
                <w:rFonts w:ascii="Times New Roman" w:hAnsi="Times New Roman" w:cs="Times New Roman"/>
                <w:b/>
                <w:sz w:val="24"/>
                <w:szCs w:val="24"/>
              </w:rPr>
              <w:t>Puan</w:t>
            </w:r>
          </w:p>
        </w:tc>
        <w:tc>
          <w:tcPr>
            <w:tcW w:w="2526" w:type="dxa"/>
            <w:tcBorders>
              <w:bottom w:val="single" w:sz="4" w:space="0" w:color="auto"/>
            </w:tcBorders>
            <w:shd w:val="clear" w:color="auto" w:fill="D9D9D9" w:themeFill="background1" w:themeFillShade="D9"/>
          </w:tcPr>
          <w:p w14:paraId="7561B173" w14:textId="49426A57" w:rsidR="0064153A" w:rsidRPr="00822C3C" w:rsidRDefault="00822C3C" w:rsidP="0064153A">
            <w:pPr>
              <w:ind w:firstLine="0"/>
              <w:jc w:val="center"/>
              <w:rPr>
                <w:rFonts w:ascii="Times New Roman" w:hAnsi="Times New Roman" w:cs="Times New Roman"/>
                <w:b/>
                <w:sz w:val="24"/>
                <w:szCs w:val="24"/>
              </w:rPr>
            </w:pPr>
            <w:r>
              <w:rPr>
                <w:rFonts w:ascii="Times New Roman" w:hAnsi="Times New Roman" w:cs="Times New Roman"/>
                <w:b/>
                <w:sz w:val="24"/>
                <w:szCs w:val="24"/>
              </w:rPr>
              <w:t>Gruplar</w:t>
            </w:r>
          </w:p>
        </w:tc>
        <w:tc>
          <w:tcPr>
            <w:tcW w:w="1727" w:type="dxa"/>
            <w:shd w:val="clear" w:color="auto" w:fill="D9D9D9" w:themeFill="background1" w:themeFillShade="D9"/>
          </w:tcPr>
          <w:p w14:paraId="3FE174E6" w14:textId="2F09EFB1" w:rsidR="0064153A" w:rsidRPr="00822C3C" w:rsidRDefault="00A523DD" w:rsidP="0064153A">
            <w:pPr>
              <w:ind w:firstLine="0"/>
              <w:jc w:val="center"/>
              <w:rPr>
                <w:rFonts w:ascii="Times New Roman" w:hAnsi="Times New Roman" w:cs="Times New Roman"/>
                <w:b/>
                <w:sz w:val="24"/>
                <w:szCs w:val="24"/>
              </w:rPr>
            </w:pPr>
            <w:r>
              <w:rPr>
                <w:rFonts w:ascii="Times New Roman" w:hAnsi="Times New Roman" w:cs="Times New Roman"/>
                <w:b/>
                <w:sz w:val="24"/>
                <w:szCs w:val="24"/>
              </w:rPr>
              <w:t>Sıralar Ort.</w:t>
            </w:r>
          </w:p>
        </w:tc>
        <w:tc>
          <w:tcPr>
            <w:tcW w:w="1559" w:type="dxa"/>
            <w:shd w:val="clear" w:color="auto" w:fill="D9D9D9" w:themeFill="background1" w:themeFillShade="D9"/>
          </w:tcPr>
          <w:p w14:paraId="474E7997" w14:textId="212CF3B5" w:rsidR="0064153A" w:rsidRPr="00822C3C" w:rsidRDefault="00A25063" w:rsidP="0064153A">
            <w:pPr>
              <w:ind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Chi-Square</w:t>
            </w:r>
            <w:proofErr w:type="spellEnd"/>
          </w:p>
        </w:tc>
        <w:tc>
          <w:tcPr>
            <w:tcW w:w="593" w:type="dxa"/>
            <w:shd w:val="clear" w:color="auto" w:fill="D9D9D9" w:themeFill="background1" w:themeFillShade="D9"/>
          </w:tcPr>
          <w:p w14:paraId="289B6E1F" w14:textId="548E2B16" w:rsidR="0064153A" w:rsidRPr="00822C3C" w:rsidRDefault="00A25063" w:rsidP="0064153A">
            <w:pPr>
              <w:ind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sd</w:t>
            </w:r>
            <w:proofErr w:type="spellEnd"/>
          </w:p>
        </w:tc>
        <w:tc>
          <w:tcPr>
            <w:tcW w:w="932" w:type="dxa"/>
            <w:shd w:val="clear" w:color="auto" w:fill="D9D9D9" w:themeFill="background1" w:themeFillShade="D9"/>
          </w:tcPr>
          <w:p w14:paraId="6DDC740D" w14:textId="6D17DE01" w:rsidR="0064153A" w:rsidRPr="00822C3C" w:rsidRDefault="00A25063" w:rsidP="0064153A">
            <w:pPr>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p</w:t>
            </w:r>
            <w:proofErr w:type="gramEnd"/>
          </w:p>
        </w:tc>
      </w:tr>
      <w:tr w:rsidR="00A25063" w:rsidRPr="005E2268" w14:paraId="0F73C89C" w14:textId="77777777" w:rsidTr="00A25063">
        <w:tc>
          <w:tcPr>
            <w:tcW w:w="1951" w:type="dxa"/>
            <w:vMerge w:val="restart"/>
            <w:vAlign w:val="center"/>
          </w:tcPr>
          <w:p w14:paraId="32ECE5D2" w14:textId="5EBAAE6C" w:rsidR="00A25063" w:rsidRPr="00822C3C" w:rsidRDefault="00A25063" w:rsidP="00822C3C">
            <w:pPr>
              <w:spacing w:line="240" w:lineRule="auto"/>
              <w:ind w:firstLine="0"/>
              <w:jc w:val="center"/>
              <w:rPr>
                <w:rFonts w:ascii="Times New Roman" w:hAnsi="Times New Roman" w:cs="Times New Roman"/>
                <w:bCs/>
                <w:sz w:val="24"/>
                <w:szCs w:val="24"/>
              </w:rPr>
            </w:pPr>
            <w:r w:rsidRPr="00822C3C">
              <w:rPr>
                <w:rFonts w:ascii="Times New Roman" w:hAnsi="Times New Roman" w:cs="Times New Roman"/>
                <w:bCs/>
                <w:sz w:val="24"/>
                <w:szCs w:val="24"/>
              </w:rPr>
              <w:t>Ön Test Puanları</w:t>
            </w:r>
          </w:p>
        </w:tc>
        <w:tc>
          <w:tcPr>
            <w:tcW w:w="2526" w:type="dxa"/>
          </w:tcPr>
          <w:p w14:paraId="45397245" w14:textId="2D68D642" w:rsidR="00A25063" w:rsidRPr="00822C3C" w:rsidRDefault="00A25063" w:rsidP="00A25063">
            <w:pPr>
              <w:spacing w:line="240" w:lineRule="auto"/>
              <w:ind w:firstLine="0"/>
              <w:jc w:val="left"/>
              <w:rPr>
                <w:rFonts w:ascii="Times New Roman" w:hAnsi="Times New Roman" w:cs="Times New Roman"/>
                <w:bCs/>
                <w:sz w:val="24"/>
                <w:szCs w:val="24"/>
              </w:rPr>
            </w:pPr>
            <w:r>
              <w:rPr>
                <w:rFonts w:ascii="Times New Roman" w:hAnsi="Times New Roman" w:cs="Times New Roman"/>
                <w:sz w:val="24"/>
                <w:szCs w:val="24"/>
              </w:rPr>
              <w:t>Birinci Kontrol Grubu</w:t>
            </w:r>
          </w:p>
        </w:tc>
        <w:tc>
          <w:tcPr>
            <w:tcW w:w="1727" w:type="dxa"/>
          </w:tcPr>
          <w:p w14:paraId="47E197C2" w14:textId="2B3D3191" w:rsidR="00A25063" w:rsidRPr="00A523DD" w:rsidRDefault="00A25063" w:rsidP="004729F1">
            <w:pPr>
              <w:spacing w:line="240" w:lineRule="auto"/>
              <w:ind w:firstLine="0"/>
              <w:jc w:val="center"/>
              <w:rPr>
                <w:rFonts w:ascii="Times New Roman" w:hAnsi="Times New Roman" w:cs="Times New Roman"/>
                <w:bCs/>
                <w:sz w:val="24"/>
                <w:szCs w:val="24"/>
              </w:rPr>
            </w:pPr>
            <w:r w:rsidRPr="00A523DD">
              <w:rPr>
                <w:rFonts w:ascii="Times New Roman" w:hAnsi="Times New Roman" w:cs="Times New Roman"/>
                <w:bCs/>
                <w:sz w:val="24"/>
                <w:szCs w:val="24"/>
              </w:rPr>
              <w:t>11,00</w:t>
            </w:r>
          </w:p>
        </w:tc>
        <w:tc>
          <w:tcPr>
            <w:tcW w:w="1559" w:type="dxa"/>
            <w:vMerge w:val="restart"/>
            <w:vAlign w:val="center"/>
          </w:tcPr>
          <w:p w14:paraId="3487CD63" w14:textId="47ACC599" w:rsidR="00A25063" w:rsidRPr="00822C3C" w:rsidRDefault="00A25063" w:rsidP="00A25063">
            <w:pPr>
              <w:spacing w:line="240" w:lineRule="auto"/>
              <w:ind w:firstLine="0"/>
              <w:jc w:val="center"/>
              <w:rPr>
                <w:rFonts w:ascii="Times New Roman" w:hAnsi="Times New Roman" w:cs="Times New Roman"/>
                <w:bCs/>
                <w:sz w:val="24"/>
                <w:szCs w:val="24"/>
              </w:rPr>
            </w:pPr>
            <w:r>
              <w:rPr>
                <w:rFonts w:ascii="Times New Roman" w:hAnsi="Times New Roman" w:cs="Times New Roman"/>
                <w:bCs/>
                <w:sz w:val="24"/>
                <w:szCs w:val="24"/>
              </w:rPr>
              <w:t>2,701</w:t>
            </w:r>
          </w:p>
        </w:tc>
        <w:tc>
          <w:tcPr>
            <w:tcW w:w="593" w:type="dxa"/>
            <w:vMerge w:val="restart"/>
            <w:vAlign w:val="center"/>
          </w:tcPr>
          <w:p w14:paraId="58DF159F" w14:textId="4A255460" w:rsidR="00A25063" w:rsidRPr="00822C3C" w:rsidRDefault="00A25063" w:rsidP="00A25063">
            <w:pPr>
              <w:ind w:firstLine="0"/>
              <w:jc w:val="center"/>
              <w:rPr>
                <w:rFonts w:ascii="Times New Roman" w:hAnsi="Times New Roman" w:cs="Times New Roman"/>
                <w:bCs/>
                <w:sz w:val="24"/>
                <w:szCs w:val="24"/>
              </w:rPr>
            </w:pPr>
            <w:r>
              <w:rPr>
                <w:rFonts w:ascii="Times New Roman" w:hAnsi="Times New Roman" w:cs="Times New Roman"/>
                <w:bCs/>
                <w:sz w:val="24"/>
                <w:szCs w:val="24"/>
              </w:rPr>
              <w:t>2</w:t>
            </w:r>
          </w:p>
        </w:tc>
        <w:tc>
          <w:tcPr>
            <w:tcW w:w="932" w:type="dxa"/>
            <w:vMerge w:val="restart"/>
            <w:vAlign w:val="center"/>
          </w:tcPr>
          <w:p w14:paraId="014D599F" w14:textId="7CB15312" w:rsidR="00A25063" w:rsidRPr="00822C3C" w:rsidRDefault="00806D3B" w:rsidP="00806D3B">
            <w:pPr>
              <w:ind w:firstLine="0"/>
              <w:jc w:val="center"/>
              <w:rPr>
                <w:rFonts w:ascii="Times New Roman" w:hAnsi="Times New Roman" w:cs="Times New Roman"/>
                <w:bCs/>
                <w:sz w:val="24"/>
                <w:szCs w:val="24"/>
              </w:rPr>
            </w:pPr>
            <w:r>
              <w:rPr>
                <w:rFonts w:ascii="Times New Roman" w:hAnsi="Times New Roman" w:cs="Times New Roman"/>
                <w:bCs/>
                <w:sz w:val="24"/>
                <w:szCs w:val="24"/>
              </w:rPr>
              <w:t>,259</w:t>
            </w:r>
          </w:p>
        </w:tc>
      </w:tr>
      <w:tr w:rsidR="00A25063" w:rsidRPr="005E2268" w14:paraId="5D7EA161" w14:textId="77777777" w:rsidTr="00A25063">
        <w:tc>
          <w:tcPr>
            <w:tcW w:w="1951" w:type="dxa"/>
            <w:vMerge/>
          </w:tcPr>
          <w:p w14:paraId="67E3C3B7" w14:textId="4D9521A3" w:rsidR="00A25063" w:rsidRPr="005E2268" w:rsidRDefault="00A25063" w:rsidP="004729F1">
            <w:pPr>
              <w:spacing w:line="240" w:lineRule="auto"/>
              <w:ind w:firstLine="0"/>
              <w:jc w:val="center"/>
              <w:rPr>
                <w:rFonts w:ascii="Times New Roman" w:hAnsi="Times New Roman" w:cs="Times New Roman"/>
                <w:bCs/>
                <w:sz w:val="24"/>
                <w:szCs w:val="24"/>
                <w:highlight w:val="yellow"/>
              </w:rPr>
            </w:pPr>
          </w:p>
        </w:tc>
        <w:tc>
          <w:tcPr>
            <w:tcW w:w="2526" w:type="dxa"/>
          </w:tcPr>
          <w:p w14:paraId="27D82DEB" w14:textId="6319E851" w:rsidR="00A25063" w:rsidRPr="005E2268" w:rsidRDefault="00A25063" w:rsidP="00822C3C">
            <w:pPr>
              <w:spacing w:line="240" w:lineRule="auto"/>
              <w:ind w:firstLine="0"/>
              <w:jc w:val="left"/>
              <w:rPr>
                <w:rFonts w:ascii="Times New Roman" w:hAnsi="Times New Roman" w:cs="Times New Roman"/>
                <w:bCs/>
                <w:sz w:val="24"/>
                <w:szCs w:val="24"/>
                <w:highlight w:val="yellow"/>
              </w:rPr>
            </w:pPr>
            <w:r>
              <w:rPr>
                <w:rFonts w:ascii="Times New Roman" w:hAnsi="Times New Roman" w:cs="Times New Roman"/>
                <w:sz w:val="24"/>
                <w:szCs w:val="24"/>
              </w:rPr>
              <w:t>İkinci Kontrol Grubu</w:t>
            </w:r>
          </w:p>
        </w:tc>
        <w:tc>
          <w:tcPr>
            <w:tcW w:w="1727" w:type="dxa"/>
          </w:tcPr>
          <w:p w14:paraId="2B6657DB" w14:textId="65A36077" w:rsidR="00A25063" w:rsidRPr="00A523DD" w:rsidRDefault="00A25063" w:rsidP="004729F1">
            <w:pPr>
              <w:spacing w:line="240" w:lineRule="auto"/>
              <w:ind w:firstLine="0"/>
              <w:jc w:val="center"/>
              <w:rPr>
                <w:rFonts w:ascii="Times New Roman" w:hAnsi="Times New Roman" w:cs="Times New Roman"/>
                <w:bCs/>
                <w:sz w:val="24"/>
                <w:szCs w:val="24"/>
              </w:rPr>
            </w:pPr>
            <w:r w:rsidRPr="00A523DD">
              <w:rPr>
                <w:rFonts w:ascii="Times New Roman" w:hAnsi="Times New Roman" w:cs="Times New Roman"/>
                <w:bCs/>
                <w:sz w:val="24"/>
                <w:szCs w:val="24"/>
              </w:rPr>
              <w:t>5,75</w:t>
            </w:r>
          </w:p>
        </w:tc>
        <w:tc>
          <w:tcPr>
            <w:tcW w:w="1559" w:type="dxa"/>
            <w:vMerge/>
          </w:tcPr>
          <w:p w14:paraId="10452AFA" w14:textId="4E60B824" w:rsidR="00A25063" w:rsidRPr="005E2268" w:rsidRDefault="00A25063" w:rsidP="004729F1">
            <w:pPr>
              <w:spacing w:line="240" w:lineRule="auto"/>
              <w:ind w:firstLine="0"/>
              <w:jc w:val="center"/>
              <w:rPr>
                <w:rFonts w:ascii="Times New Roman" w:hAnsi="Times New Roman" w:cs="Times New Roman"/>
                <w:bCs/>
                <w:sz w:val="24"/>
                <w:szCs w:val="24"/>
                <w:highlight w:val="yellow"/>
              </w:rPr>
            </w:pPr>
          </w:p>
        </w:tc>
        <w:tc>
          <w:tcPr>
            <w:tcW w:w="593" w:type="dxa"/>
            <w:vMerge/>
          </w:tcPr>
          <w:p w14:paraId="488E780F" w14:textId="77777777" w:rsidR="00A25063" w:rsidRPr="005E2268" w:rsidRDefault="00A25063" w:rsidP="004729F1">
            <w:pPr>
              <w:ind w:firstLine="0"/>
              <w:jc w:val="center"/>
              <w:rPr>
                <w:rFonts w:ascii="Times New Roman" w:hAnsi="Times New Roman" w:cs="Times New Roman"/>
                <w:bCs/>
                <w:sz w:val="24"/>
                <w:szCs w:val="24"/>
                <w:highlight w:val="yellow"/>
              </w:rPr>
            </w:pPr>
          </w:p>
        </w:tc>
        <w:tc>
          <w:tcPr>
            <w:tcW w:w="932" w:type="dxa"/>
            <w:vMerge/>
          </w:tcPr>
          <w:p w14:paraId="1CA0BCFB" w14:textId="77777777" w:rsidR="00A25063" w:rsidRPr="005E2268" w:rsidRDefault="00A25063" w:rsidP="004729F1">
            <w:pPr>
              <w:ind w:firstLine="0"/>
              <w:jc w:val="center"/>
              <w:rPr>
                <w:rFonts w:ascii="Times New Roman" w:hAnsi="Times New Roman" w:cs="Times New Roman"/>
                <w:bCs/>
                <w:sz w:val="24"/>
                <w:szCs w:val="24"/>
                <w:highlight w:val="yellow"/>
              </w:rPr>
            </w:pPr>
          </w:p>
        </w:tc>
      </w:tr>
      <w:tr w:rsidR="00A25063" w:rsidRPr="005E2268" w14:paraId="2FB4B1B8" w14:textId="77777777" w:rsidTr="00A25063">
        <w:tc>
          <w:tcPr>
            <w:tcW w:w="1951" w:type="dxa"/>
            <w:vMerge/>
          </w:tcPr>
          <w:p w14:paraId="333585F2" w14:textId="3715A927" w:rsidR="00A25063" w:rsidRPr="005E2268" w:rsidRDefault="00A25063" w:rsidP="004729F1">
            <w:pPr>
              <w:spacing w:line="240" w:lineRule="auto"/>
              <w:ind w:firstLine="0"/>
              <w:jc w:val="center"/>
              <w:rPr>
                <w:rFonts w:ascii="Times New Roman" w:hAnsi="Times New Roman" w:cs="Times New Roman"/>
                <w:bCs/>
                <w:sz w:val="24"/>
                <w:szCs w:val="24"/>
                <w:highlight w:val="yellow"/>
              </w:rPr>
            </w:pPr>
          </w:p>
        </w:tc>
        <w:tc>
          <w:tcPr>
            <w:tcW w:w="2526" w:type="dxa"/>
          </w:tcPr>
          <w:p w14:paraId="2760591A" w14:textId="43245B07" w:rsidR="00A25063" w:rsidRPr="005E2268" w:rsidRDefault="00A25063" w:rsidP="00822C3C">
            <w:pPr>
              <w:spacing w:line="240" w:lineRule="auto"/>
              <w:ind w:firstLine="0"/>
              <w:jc w:val="left"/>
              <w:rPr>
                <w:rFonts w:ascii="Times New Roman" w:hAnsi="Times New Roman" w:cs="Times New Roman"/>
                <w:bCs/>
                <w:sz w:val="24"/>
                <w:szCs w:val="24"/>
                <w:highlight w:val="yellow"/>
              </w:rPr>
            </w:pPr>
            <w:r>
              <w:rPr>
                <w:rFonts w:ascii="Times New Roman" w:hAnsi="Times New Roman" w:cs="Times New Roman"/>
                <w:sz w:val="24"/>
                <w:szCs w:val="24"/>
              </w:rPr>
              <w:t>Deney Grubu</w:t>
            </w:r>
          </w:p>
        </w:tc>
        <w:tc>
          <w:tcPr>
            <w:tcW w:w="1727" w:type="dxa"/>
          </w:tcPr>
          <w:p w14:paraId="3646F929" w14:textId="47B8986F" w:rsidR="00A25063" w:rsidRPr="00A523DD" w:rsidRDefault="00A25063" w:rsidP="004729F1">
            <w:pPr>
              <w:spacing w:line="240" w:lineRule="auto"/>
              <w:ind w:firstLine="0"/>
              <w:jc w:val="center"/>
              <w:rPr>
                <w:rFonts w:ascii="Times New Roman" w:hAnsi="Times New Roman" w:cs="Times New Roman"/>
                <w:bCs/>
                <w:sz w:val="24"/>
                <w:szCs w:val="24"/>
              </w:rPr>
            </w:pPr>
            <w:r w:rsidRPr="00A523DD">
              <w:rPr>
                <w:rFonts w:ascii="Times New Roman" w:hAnsi="Times New Roman" w:cs="Times New Roman"/>
                <w:bCs/>
                <w:sz w:val="24"/>
                <w:szCs w:val="24"/>
              </w:rPr>
              <w:t>8,63</w:t>
            </w:r>
          </w:p>
        </w:tc>
        <w:tc>
          <w:tcPr>
            <w:tcW w:w="1559" w:type="dxa"/>
            <w:vMerge/>
          </w:tcPr>
          <w:p w14:paraId="5BD17502" w14:textId="77777777" w:rsidR="00A25063" w:rsidRPr="005E2268" w:rsidRDefault="00A25063" w:rsidP="004729F1">
            <w:pPr>
              <w:spacing w:line="240" w:lineRule="auto"/>
              <w:ind w:firstLine="0"/>
              <w:jc w:val="center"/>
              <w:rPr>
                <w:rFonts w:ascii="Times New Roman" w:hAnsi="Times New Roman" w:cs="Times New Roman"/>
                <w:bCs/>
                <w:sz w:val="24"/>
                <w:szCs w:val="24"/>
                <w:highlight w:val="yellow"/>
              </w:rPr>
            </w:pPr>
          </w:p>
        </w:tc>
        <w:tc>
          <w:tcPr>
            <w:tcW w:w="593" w:type="dxa"/>
            <w:vMerge/>
          </w:tcPr>
          <w:p w14:paraId="0D82A2C6" w14:textId="77777777" w:rsidR="00A25063" w:rsidRPr="005E2268" w:rsidRDefault="00A25063" w:rsidP="004729F1">
            <w:pPr>
              <w:ind w:firstLine="0"/>
              <w:jc w:val="center"/>
              <w:rPr>
                <w:rFonts w:ascii="Times New Roman" w:hAnsi="Times New Roman" w:cs="Times New Roman"/>
                <w:bCs/>
                <w:sz w:val="24"/>
                <w:szCs w:val="24"/>
                <w:highlight w:val="yellow"/>
              </w:rPr>
            </w:pPr>
          </w:p>
        </w:tc>
        <w:tc>
          <w:tcPr>
            <w:tcW w:w="932" w:type="dxa"/>
            <w:vMerge/>
          </w:tcPr>
          <w:p w14:paraId="67AB3F9F" w14:textId="77777777" w:rsidR="00A25063" w:rsidRPr="005E2268" w:rsidRDefault="00A25063" w:rsidP="004729F1">
            <w:pPr>
              <w:ind w:firstLine="0"/>
              <w:jc w:val="center"/>
              <w:rPr>
                <w:rFonts w:ascii="Times New Roman" w:hAnsi="Times New Roman" w:cs="Times New Roman"/>
                <w:bCs/>
                <w:sz w:val="24"/>
                <w:szCs w:val="24"/>
                <w:highlight w:val="yellow"/>
              </w:rPr>
            </w:pPr>
          </w:p>
        </w:tc>
      </w:tr>
    </w:tbl>
    <w:p w14:paraId="477193C5" w14:textId="28EADA18" w:rsidR="00A55F8F" w:rsidRPr="00927B25" w:rsidRDefault="00A55F8F" w:rsidP="004729F1">
      <w:pPr>
        <w:ind w:firstLine="709"/>
        <w:jc w:val="center"/>
        <w:rPr>
          <w:rFonts w:ascii="Times New Roman" w:hAnsi="Times New Roman" w:cs="Times New Roman"/>
          <w:b/>
          <w:szCs w:val="24"/>
          <w:highlight w:val="yellow"/>
        </w:rPr>
      </w:pPr>
    </w:p>
    <w:p w14:paraId="54BD9426" w14:textId="6BC0BB62" w:rsidR="00A55F8F" w:rsidRDefault="00A55F8F" w:rsidP="0064153A">
      <w:pPr>
        <w:ind w:firstLine="709"/>
        <w:rPr>
          <w:rFonts w:ascii="Times New Roman" w:hAnsi="Times New Roman" w:cs="Times New Roman"/>
          <w:bCs/>
          <w:sz w:val="24"/>
          <w:szCs w:val="24"/>
        </w:rPr>
      </w:pPr>
      <w:r w:rsidRPr="00806D3B">
        <w:rPr>
          <w:rFonts w:ascii="Times New Roman" w:hAnsi="Times New Roman" w:cs="Times New Roman"/>
          <w:bCs/>
          <w:sz w:val="24"/>
          <w:szCs w:val="24"/>
        </w:rPr>
        <w:t xml:space="preserve">Tablo </w:t>
      </w:r>
      <w:r w:rsidR="005E2268" w:rsidRPr="00806D3B">
        <w:rPr>
          <w:rFonts w:ascii="Times New Roman" w:hAnsi="Times New Roman" w:cs="Times New Roman"/>
          <w:bCs/>
          <w:sz w:val="24"/>
          <w:szCs w:val="24"/>
        </w:rPr>
        <w:t>4</w:t>
      </w:r>
      <w:r w:rsidRPr="00806D3B">
        <w:rPr>
          <w:rFonts w:ascii="Times New Roman" w:hAnsi="Times New Roman" w:cs="Times New Roman"/>
          <w:bCs/>
          <w:sz w:val="24"/>
          <w:szCs w:val="24"/>
        </w:rPr>
        <w:t xml:space="preserve"> incelendiğinde, </w:t>
      </w:r>
      <w:r w:rsidR="0064153A" w:rsidRPr="00806D3B">
        <w:rPr>
          <w:rFonts w:ascii="Times New Roman" w:hAnsi="Times New Roman" w:cs="Times New Roman"/>
          <w:bCs/>
          <w:sz w:val="24"/>
          <w:szCs w:val="24"/>
        </w:rPr>
        <w:t>kontrol gruplarının ve deney grubunun ön test puanları arasında anlamlı bir farklılığın olmadığı</w:t>
      </w:r>
      <w:r w:rsidR="00C7630A" w:rsidRPr="00806D3B">
        <w:rPr>
          <w:rFonts w:ascii="Times New Roman" w:hAnsi="Times New Roman" w:cs="Times New Roman"/>
          <w:bCs/>
          <w:sz w:val="24"/>
          <w:szCs w:val="24"/>
        </w:rPr>
        <w:t xml:space="preserve"> </w:t>
      </w:r>
      <w:r w:rsidR="00806D3B" w:rsidRPr="00806D3B">
        <w:rPr>
          <w:rFonts w:ascii="Times New Roman" w:hAnsi="Times New Roman" w:cs="Times New Roman"/>
          <w:bCs/>
          <w:sz w:val="24"/>
          <w:szCs w:val="24"/>
        </w:rPr>
        <w:t>(</w:t>
      </w:r>
      <w:r w:rsidR="0064153A" w:rsidRPr="00806D3B">
        <w:rPr>
          <w:rFonts w:ascii="Times New Roman" w:hAnsi="Times New Roman" w:cs="Times New Roman"/>
          <w:bCs/>
          <w:sz w:val="24"/>
          <w:szCs w:val="24"/>
        </w:rPr>
        <w:t>p&gt;.05</w:t>
      </w:r>
      <w:r w:rsidR="00806D3B" w:rsidRPr="00806D3B">
        <w:rPr>
          <w:rFonts w:ascii="Times New Roman" w:hAnsi="Times New Roman" w:cs="Times New Roman"/>
          <w:bCs/>
          <w:sz w:val="24"/>
          <w:szCs w:val="24"/>
        </w:rPr>
        <w:t>)</w:t>
      </w:r>
      <w:r w:rsidR="00C7630A" w:rsidRPr="00806D3B">
        <w:rPr>
          <w:rFonts w:ascii="Times New Roman" w:hAnsi="Times New Roman" w:cs="Times New Roman"/>
          <w:bCs/>
          <w:sz w:val="24"/>
          <w:szCs w:val="24"/>
        </w:rPr>
        <w:t xml:space="preserve"> ve </w:t>
      </w:r>
      <w:r w:rsidR="0064153A" w:rsidRPr="00806D3B">
        <w:rPr>
          <w:rFonts w:ascii="Times New Roman" w:hAnsi="Times New Roman" w:cs="Times New Roman"/>
          <w:bCs/>
          <w:sz w:val="24"/>
          <w:szCs w:val="24"/>
        </w:rPr>
        <w:t>araştırma sürecinin başlangıcında kontrol gruplarının ve deney grubunun benzer niteliğe sahip olduğu ifade edilebilir.</w:t>
      </w:r>
    </w:p>
    <w:p w14:paraId="45BDAA32" w14:textId="77777777" w:rsidR="00140927" w:rsidRPr="00927B25" w:rsidRDefault="00140927" w:rsidP="0064153A">
      <w:pPr>
        <w:ind w:firstLine="709"/>
        <w:rPr>
          <w:rFonts w:ascii="Times New Roman" w:hAnsi="Times New Roman" w:cs="Times New Roman"/>
          <w:bCs/>
          <w:szCs w:val="24"/>
        </w:rPr>
      </w:pPr>
    </w:p>
    <w:p w14:paraId="150CD60F" w14:textId="6FBAC317" w:rsidR="00FF36AD" w:rsidRPr="00FF36AD" w:rsidRDefault="00FF36AD" w:rsidP="00FF36AD">
      <w:pPr>
        <w:ind w:firstLine="709"/>
        <w:jc w:val="left"/>
        <w:rPr>
          <w:rFonts w:ascii="Times New Roman" w:hAnsi="Times New Roman" w:cs="Times New Roman"/>
          <w:b/>
          <w:sz w:val="24"/>
          <w:szCs w:val="24"/>
        </w:rPr>
      </w:pPr>
      <w:r w:rsidRPr="00FF36AD">
        <w:rPr>
          <w:rFonts w:ascii="Times New Roman" w:hAnsi="Times New Roman" w:cs="Times New Roman"/>
          <w:b/>
          <w:sz w:val="24"/>
          <w:szCs w:val="24"/>
        </w:rPr>
        <w:t>Birinci Kontrol Grubuna Ait Ön-Test / Son-Test Verilerinin Karşılaştırılması</w:t>
      </w:r>
    </w:p>
    <w:p w14:paraId="02163D8B" w14:textId="0A4BA44A" w:rsidR="00C4379F" w:rsidRDefault="00FF36AD" w:rsidP="00C4379F">
      <w:pPr>
        <w:ind w:firstLine="709"/>
        <w:rPr>
          <w:rFonts w:ascii="Times New Roman" w:hAnsi="Times New Roman" w:cs="Times New Roman"/>
          <w:bCs/>
          <w:sz w:val="24"/>
          <w:szCs w:val="24"/>
        </w:rPr>
      </w:pPr>
      <w:r>
        <w:rPr>
          <w:rFonts w:ascii="Times New Roman" w:hAnsi="Times New Roman" w:cs="Times New Roman"/>
          <w:bCs/>
          <w:sz w:val="24"/>
          <w:szCs w:val="24"/>
        </w:rPr>
        <w:t xml:space="preserve">Birinci kontrol grubunun öğretmenlik uygulaması dersi kapsamında yürütmüş olduğu uygulamalara bağlı olarak meydana getirmiş olduğu ders planlarından elde etmiş olduğu ön test puan değerleri ile son test puan değerlerini gösteren veriler </w:t>
      </w:r>
      <w:r w:rsidR="00F53B76">
        <w:rPr>
          <w:rFonts w:ascii="Times New Roman" w:hAnsi="Times New Roman" w:cs="Times New Roman"/>
          <w:bCs/>
          <w:sz w:val="24"/>
          <w:szCs w:val="24"/>
        </w:rPr>
        <w:t>Şekil</w:t>
      </w:r>
      <w:r>
        <w:rPr>
          <w:rFonts w:ascii="Times New Roman" w:hAnsi="Times New Roman" w:cs="Times New Roman"/>
          <w:bCs/>
          <w:sz w:val="24"/>
          <w:szCs w:val="24"/>
        </w:rPr>
        <w:t xml:space="preserve"> 2’de sunulmuştur. </w:t>
      </w:r>
    </w:p>
    <w:p w14:paraId="6B8F33E8" w14:textId="3F222DE6" w:rsidR="00FF36AD" w:rsidRPr="00927B25" w:rsidRDefault="00FF36AD" w:rsidP="00C4379F">
      <w:pPr>
        <w:ind w:firstLine="709"/>
        <w:rPr>
          <w:rFonts w:ascii="Times New Roman" w:hAnsi="Times New Roman" w:cs="Times New Roman"/>
          <w:bCs/>
          <w:szCs w:val="24"/>
        </w:rPr>
      </w:pPr>
    </w:p>
    <w:p w14:paraId="1D47939E" w14:textId="75854DFA" w:rsidR="00C87460" w:rsidRDefault="00C87460" w:rsidP="00C87460">
      <w:pPr>
        <w:ind w:firstLine="0"/>
        <w:jc w:val="center"/>
        <w:rPr>
          <w:rFonts w:ascii="Times New Roman" w:hAnsi="Times New Roman" w:cs="Times New Roman"/>
          <w:bCs/>
          <w:sz w:val="24"/>
          <w:szCs w:val="24"/>
        </w:rPr>
      </w:pPr>
      <w:r>
        <w:rPr>
          <w:rFonts w:ascii="Times New Roman" w:hAnsi="Times New Roman" w:cs="Times New Roman"/>
          <w:noProof/>
          <w:lang w:eastAsia="tr-TR"/>
        </w:rPr>
        <w:lastRenderedPageBreak/>
        <w:drawing>
          <wp:inline distT="0" distB="0" distL="0" distR="0" wp14:anchorId="160D6CF4" wp14:editId="05AE4702">
            <wp:extent cx="5143500" cy="1548000"/>
            <wp:effectExtent l="0" t="0" r="19050" b="14605"/>
            <wp:docPr id="62" name="Grafik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4E89BA" w14:textId="64840B99" w:rsidR="00FF36AD" w:rsidRDefault="00F53B76" w:rsidP="00C4379F">
      <w:pPr>
        <w:ind w:firstLine="709"/>
        <w:rPr>
          <w:rFonts w:ascii="Times New Roman" w:hAnsi="Times New Roman" w:cs="Times New Roman"/>
          <w:bCs/>
          <w:sz w:val="24"/>
          <w:szCs w:val="24"/>
        </w:rPr>
      </w:pPr>
      <w:r w:rsidRPr="00045F28">
        <w:rPr>
          <w:rFonts w:ascii="Times New Roman" w:hAnsi="Times New Roman" w:cs="Times New Roman"/>
          <w:b/>
          <w:bCs/>
          <w:sz w:val="24"/>
          <w:szCs w:val="24"/>
        </w:rPr>
        <w:t>Şekil</w:t>
      </w:r>
      <w:r w:rsidR="00FF36AD" w:rsidRPr="00045F28">
        <w:rPr>
          <w:rFonts w:ascii="Times New Roman" w:hAnsi="Times New Roman" w:cs="Times New Roman"/>
          <w:b/>
          <w:bCs/>
          <w:sz w:val="24"/>
          <w:szCs w:val="24"/>
        </w:rPr>
        <w:t xml:space="preserve"> 2.</w:t>
      </w:r>
      <w:r w:rsidR="00FF36AD">
        <w:rPr>
          <w:rFonts w:ascii="Times New Roman" w:hAnsi="Times New Roman" w:cs="Times New Roman"/>
          <w:bCs/>
          <w:sz w:val="24"/>
          <w:szCs w:val="24"/>
        </w:rPr>
        <w:t xml:space="preserve"> Birinci kontrol grubuna ait ön-test/son-test puan değerleri</w:t>
      </w:r>
    </w:p>
    <w:p w14:paraId="7BAF4A05" w14:textId="228AB26A" w:rsidR="00FF36AD" w:rsidRPr="00927B25" w:rsidRDefault="00FF36AD" w:rsidP="00C4379F">
      <w:pPr>
        <w:ind w:firstLine="709"/>
        <w:rPr>
          <w:rFonts w:ascii="Times New Roman" w:hAnsi="Times New Roman" w:cs="Times New Roman"/>
          <w:bCs/>
          <w:szCs w:val="24"/>
        </w:rPr>
      </w:pPr>
    </w:p>
    <w:p w14:paraId="1A45C6A0" w14:textId="0E39E6B5" w:rsidR="00C87460" w:rsidRDefault="00F53B76" w:rsidP="00C87460">
      <w:pPr>
        <w:ind w:firstLine="709"/>
        <w:rPr>
          <w:rFonts w:ascii="Times New Roman" w:hAnsi="Times New Roman" w:cs="Times New Roman"/>
          <w:bCs/>
          <w:sz w:val="24"/>
          <w:szCs w:val="24"/>
        </w:rPr>
      </w:pPr>
      <w:r>
        <w:rPr>
          <w:rFonts w:ascii="Times New Roman" w:hAnsi="Times New Roman" w:cs="Times New Roman"/>
          <w:bCs/>
          <w:sz w:val="24"/>
          <w:szCs w:val="24"/>
        </w:rPr>
        <w:t>Şekil</w:t>
      </w:r>
      <w:r w:rsidR="00C87460">
        <w:rPr>
          <w:rFonts w:ascii="Times New Roman" w:hAnsi="Times New Roman" w:cs="Times New Roman"/>
          <w:bCs/>
          <w:sz w:val="24"/>
          <w:szCs w:val="24"/>
        </w:rPr>
        <w:t xml:space="preserve"> 2 incelendiğinde, birinci kontrol grubunun öğretmenlik uygulaması dersi kapsamında yürütmüş olduğu uygulamalara bağlı olarak meydana getirmiş olduğu ders planlarından elde etmiş olduğu son test puan değerleri ön test puan değerlerinden daha yüksek olduğu gözler önüne serilmiştir. Birinci k</w:t>
      </w:r>
      <w:r w:rsidR="00C87460" w:rsidRPr="0005665F">
        <w:rPr>
          <w:rFonts w:ascii="Times New Roman" w:hAnsi="Times New Roman" w:cs="Times New Roman"/>
          <w:bCs/>
          <w:sz w:val="24"/>
          <w:szCs w:val="24"/>
        </w:rPr>
        <w:t>ontrol gru</w:t>
      </w:r>
      <w:r w:rsidR="00C87460">
        <w:rPr>
          <w:rFonts w:ascii="Times New Roman" w:hAnsi="Times New Roman" w:cs="Times New Roman"/>
          <w:bCs/>
          <w:sz w:val="24"/>
          <w:szCs w:val="24"/>
        </w:rPr>
        <w:t xml:space="preserve">bunun ön test – son test </w:t>
      </w:r>
      <w:r w:rsidR="00C87460" w:rsidRPr="0005665F">
        <w:rPr>
          <w:rFonts w:ascii="Times New Roman" w:hAnsi="Times New Roman" w:cs="Times New Roman"/>
          <w:bCs/>
          <w:sz w:val="24"/>
          <w:szCs w:val="24"/>
        </w:rPr>
        <w:t xml:space="preserve">puan değerlerinin anlamlılık yaratıp yaratmadığını değerlendirme adına ortalama puan ve standart sapma değerlerine bakılmış </w:t>
      </w:r>
      <w:r w:rsidR="00C7630A">
        <w:rPr>
          <w:rFonts w:ascii="Times New Roman" w:hAnsi="Times New Roman" w:cs="Times New Roman"/>
          <w:bCs/>
          <w:sz w:val="24"/>
          <w:szCs w:val="24"/>
        </w:rPr>
        <w:t xml:space="preserve">ve </w:t>
      </w:r>
      <w:r w:rsidR="00C87460" w:rsidRPr="0005665F">
        <w:rPr>
          <w:rFonts w:ascii="Times New Roman" w:hAnsi="Times New Roman" w:cs="Times New Roman"/>
          <w:bCs/>
          <w:sz w:val="24"/>
          <w:szCs w:val="24"/>
        </w:rPr>
        <w:t>Tablo</w:t>
      </w:r>
      <w:r w:rsidR="00C87460">
        <w:rPr>
          <w:rFonts w:ascii="Times New Roman" w:hAnsi="Times New Roman" w:cs="Times New Roman"/>
          <w:bCs/>
          <w:sz w:val="24"/>
          <w:szCs w:val="24"/>
        </w:rPr>
        <w:t xml:space="preserve"> </w:t>
      </w:r>
      <w:r w:rsidR="00140927">
        <w:rPr>
          <w:rFonts w:ascii="Times New Roman" w:hAnsi="Times New Roman" w:cs="Times New Roman"/>
          <w:bCs/>
          <w:sz w:val="24"/>
          <w:szCs w:val="24"/>
        </w:rPr>
        <w:t>5</w:t>
      </w:r>
      <w:r w:rsidR="00C87460">
        <w:rPr>
          <w:rFonts w:ascii="Times New Roman" w:hAnsi="Times New Roman" w:cs="Times New Roman"/>
          <w:bCs/>
          <w:sz w:val="24"/>
          <w:szCs w:val="24"/>
        </w:rPr>
        <w:t>’</w:t>
      </w:r>
      <w:r w:rsidR="00140927">
        <w:rPr>
          <w:rFonts w:ascii="Times New Roman" w:hAnsi="Times New Roman" w:cs="Times New Roman"/>
          <w:bCs/>
          <w:sz w:val="24"/>
          <w:szCs w:val="24"/>
        </w:rPr>
        <w:t>te</w:t>
      </w:r>
      <w:r w:rsidR="00C87460">
        <w:rPr>
          <w:rFonts w:ascii="Times New Roman" w:hAnsi="Times New Roman" w:cs="Times New Roman"/>
          <w:bCs/>
          <w:sz w:val="24"/>
          <w:szCs w:val="24"/>
        </w:rPr>
        <w:t xml:space="preserve"> sunulmuştur.</w:t>
      </w:r>
    </w:p>
    <w:p w14:paraId="5CBF31D0" w14:textId="6B9ABA43" w:rsidR="009A14D1" w:rsidRDefault="009A14D1" w:rsidP="00C87460">
      <w:pPr>
        <w:ind w:firstLine="708"/>
        <w:rPr>
          <w:rFonts w:ascii="Times New Roman" w:hAnsi="Times New Roman" w:cs="Times New Roman"/>
          <w:b/>
          <w:bCs/>
          <w:sz w:val="24"/>
          <w:szCs w:val="24"/>
        </w:rPr>
      </w:pPr>
    </w:p>
    <w:p w14:paraId="29E894FA" w14:textId="77777777" w:rsidR="00C37B36" w:rsidRDefault="00C37B36" w:rsidP="00C87460">
      <w:pPr>
        <w:ind w:firstLine="708"/>
        <w:rPr>
          <w:rFonts w:ascii="Times New Roman" w:hAnsi="Times New Roman" w:cs="Times New Roman"/>
          <w:b/>
          <w:bCs/>
          <w:sz w:val="24"/>
          <w:szCs w:val="24"/>
        </w:rPr>
      </w:pPr>
    </w:p>
    <w:p w14:paraId="22851FBC" w14:textId="41FB38F8" w:rsidR="00C87460" w:rsidRPr="00451930" w:rsidRDefault="00C87460" w:rsidP="00C87460">
      <w:pPr>
        <w:ind w:firstLine="708"/>
        <w:rPr>
          <w:rFonts w:ascii="Times New Roman" w:hAnsi="Times New Roman" w:cs="Times New Roman"/>
          <w:b/>
          <w:bCs/>
          <w:sz w:val="24"/>
          <w:szCs w:val="24"/>
        </w:rPr>
      </w:pPr>
      <w:r w:rsidRPr="00F53B76">
        <w:rPr>
          <w:rFonts w:ascii="Times New Roman" w:hAnsi="Times New Roman" w:cs="Times New Roman"/>
          <w:b/>
          <w:bCs/>
          <w:sz w:val="24"/>
          <w:szCs w:val="24"/>
        </w:rPr>
        <w:t xml:space="preserve">Tablo </w:t>
      </w:r>
      <w:r w:rsidR="00140927">
        <w:rPr>
          <w:rFonts w:ascii="Times New Roman" w:hAnsi="Times New Roman" w:cs="Times New Roman"/>
          <w:b/>
          <w:bCs/>
          <w:sz w:val="24"/>
          <w:szCs w:val="24"/>
        </w:rPr>
        <w:t>5</w:t>
      </w:r>
      <w:r w:rsidRPr="00F53B76">
        <w:rPr>
          <w:rFonts w:ascii="Times New Roman" w:hAnsi="Times New Roman" w:cs="Times New Roman"/>
          <w:b/>
          <w:bCs/>
          <w:sz w:val="24"/>
          <w:szCs w:val="24"/>
        </w:rPr>
        <w:t>.</w:t>
      </w:r>
      <w:r w:rsidRPr="0005665F">
        <w:rPr>
          <w:rFonts w:ascii="Times New Roman" w:hAnsi="Times New Roman" w:cs="Times New Roman"/>
          <w:sz w:val="24"/>
          <w:szCs w:val="24"/>
        </w:rPr>
        <w:t xml:space="preserve"> </w:t>
      </w:r>
      <w:r w:rsidRPr="00045F28">
        <w:rPr>
          <w:rFonts w:ascii="Times New Roman" w:hAnsi="Times New Roman" w:cs="Times New Roman"/>
          <w:bCs/>
          <w:sz w:val="24"/>
          <w:szCs w:val="24"/>
        </w:rPr>
        <w:t>Birinci Kontrol Grubunun Tanımlayıcı İstatistikleri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57"/>
        <w:gridCol w:w="1865"/>
        <w:gridCol w:w="1321"/>
        <w:gridCol w:w="940"/>
        <w:gridCol w:w="1044"/>
        <w:gridCol w:w="1045"/>
      </w:tblGrid>
      <w:tr w:rsidR="00C87460" w:rsidRPr="00E23396" w14:paraId="4AB95BE6" w14:textId="46E41CB4" w:rsidTr="00C87460">
        <w:trPr>
          <w:jc w:val="center"/>
        </w:trPr>
        <w:tc>
          <w:tcPr>
            <w:tcW w:w="2857" w:type="dxa"/>
            <w:vMerge w:val="restart"/>
            <w:shd w:val="clear" w:color="auto" w:fill="D9D9D9" w:themeFill="background1" w:themeFillShade="D9"/>
            <w:vAlign w:val="center"/>
          </w:tcPr>
          <w:p w14:paraId="681F23AB" w14:textId="77777777" w:rsidR="00C87460" w:rsidRPr="00E23396" w:rsidRDefault="00C87460" w:rsidP="006D1A07">
            <w:pPr>
              <w:rPr>
                <w:rFonts w:ascii="Times New Roman" w:hAnsi="Times New Roman" w:cs="Times New Roman"/>
                <w:b/>
                <w:bCs/>
                <w:sz w:val="24"/>
                <w:szCs w:val="24"/>
              </w:rPr>
            </w:pPr>
            <w:r w:rsidRPr="00E23396">
              <w:rPr>
                <w:rFonts w:ascii="Times New Roman" w:hAnsi="Times New Roman" w:cs="Times New Roman"/>
                <w:b/>
                <w:bCs/>
                <w:sz w:val="24"/>
                <w:szCs w:val="24"/>
              </w:rPr>
              <w:t>Grup</w:t>
            </w:r>
          </w:p>
        </w:tc>
        <w:tc>
          <w:tcPr>
            <w:tcW w:w="1865" w:type="dxa"/>
            <w:vMerge w:val="restart"/>
            <w:shd w:val="clear" w:color="auto" w:fill="D9D9D9" w:themeFill="background1" w:themeFillShade="D9"/>
            <w:vAlign w:val="center"/>
          </w:tcPr>
          <w:p w14:paraId="0DA8560E" w14:textId="77777777" w:rsidR="00C87460" w:rsidRPr="00E23396" w:rsidRDefault="00C87460" w:rsidP="006D1A07">
            <w:pPr>
              <w:ind w:firstLine="0"/>
              <w:rPr>
                <w:rFonts w:ascii="Times New Roman" w:hAnsi="Times New Roman" w:cs="Times New Roman"/>
                <w:b/>
                <w:bCs/>
                <w:sz w:val="24"/>
                <w:szCs w:val="24"/>
              </w:rPr>
            </w:pPr>
            <w:r w:rsidRPr="00E23396">
              <w:rPr>
                <w:rFonts w:ascii="Times New Roman" w:hAnsi="Times New Roman" w:cs="Times New Roman"/>
                <w:b/>
                <w:bCs/>
                <w:sz w:val="24"/>
                <w:szCs w:val="24"/>
              </w:rPr>
              <w:t>Katılımcı Sayısı</w:t>
            </w:r>
          </w:p>
        </w:tc>
        <w:tc>
          <w:tcPr>
            <w:tcW w:w="2261" w:type="dxa"/>
            <w:gridSpan w:val="2"/>
            <w:shd w:val="clear" w:color="auto" w:fill="D9D9D9" w:themeFill="background1" w:themeFillShade="D9"/>
            <w:vAlign w:val="center"/>
          </w:tcPr>
          <w:p w14:paraId="0DF9FF07" w14:textId="77777777" w:rsidR="00C87460" w:rsidRPr="00E23396" w:rsidRDefault="00C87460" w:rsidP="00C7630A">
            <w:pPr>
              <w:spacing w:line="240" w:lineRule="auto"/>
              <w:jc w:val="center"/>
              <w:rPr>
                <w:rFonts w:ascii="Times New Roman" w:hAnsi="Times New Roman" w:cs="Times New Roman"/>
                <w:b/>
                <w:bCs/>
                <w:sz w:val="24"/>
                <w:szCs w:val="24"/>
              </w:rPr>
            </w:pPr>
            <w:r w:rsidRPr="00E23396">
              <w:rPr>
                <w:rFonts w:ascii="Times New Roman" w:hAnsi="Times New Roman" w:cs="Times New Roman"/>
                <w:b/>
                <w:bCs/>
                <w:sz w:val="24"/>
                <w:szCs w:val="24"/>
              </w:rPr>
              <w:t>Ön-Test</w:t>
            </w:r>
          </w:p>
        </w:tc>
        <w:tc>
          <w:tcPr>
            <w:tcW w:w="2089" w:type="dxa"/>
            <w:gridSpan w:val="2"/>
            <w:shd w:val="clear" w:color="auto" w:fill="D9D9D9" w:themeFill="background1" w:themeFillShade="D9"/>
          </w:tcPr>
          <w:p w14:paraId="382DF21E" w14:textId="30885E52" w:rsidR="00C87460" w:rsidRPr="00E23396" w:rsidRDefault="000C7F4F" w:rsidP="00C7630A">
            <w:pPr>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So</w:t>
            </w:r>
            <w:r w:rsidRPr="00E23396">
              <w:rPr>
                <w:rFonts w:ascii="Times New Roman" w:hAnsi="Times New Roman" w:cs="Times New Roman"/>
                <w:b/>
                <w:bCs/>
                <w:sz w:val="24"/>
                <w:szCs w:val="24"/>
              </w:rPr>
              <w:t>n-Test</w:t>
            </w:r>
          </w:p>
        </w:tc>
      </w:tr>
      <w:tr w:rsidR="000C7F4F" w:rsidRPr="00E23396" w14:paraId="642A5864" w14:textId="55AE42BD" w:rsidTr="006D1A07">
        <w:trPr>
          <w:jc w:val="center"/>
        </w:trPr>
        <w:tc>
          <w:tcPr>
            <w:tcW w:w="2857" w:type="dxa"/>
            <w:vMerge/>
            <w:shd w:val="clear" w:color="auto" w:fill="D9D9D9" w:themeFill="background1" w:themeFillShade="D9"/>
            <w:vAlign w:val="center"/>
          </w:tcPr>
          <w:p w14:paraId="440774C6" w14:textId="77777777" w:rsidR="000C7F4F" w:rsidRPr="00E23396" w:rsidRDefault="000C7F4F" w:rsidP="000C7F4F">
            <w:pPr>
              <w:jc w:val="center"/>
              <w:rPr>
                <w:rFonts w:ascii="Times New Roman" w:hAnsi="Times New Roman" w:cs="Times New Roman"/>
                <w:b/>
                <w:bCs/>
                <w:sz w:val="24"/>
                <w:szCs w:val="24"/>
              </w:rPr>
            </w:pPr>
          </w:p>
        </w:tc>
        <w:tc>
          <w:tcPr>
            <w:tcW w:w="1865" w:type="dxa"/>
            <w:vMerge/>
            <w:shd w:val="clear" w:color="auto" w:fill="D9D9D9" w:themeFill="background1" w:themeFillShade="D9"/>
            <w:vAlign w:val="center"/>
          </w:tcPr>
          <w:p w14:paraId="6D17B12F" w14:textId="77777777" w:rsidR="000C7F4F" w:rsidRPr="00E23396" w:rsidRDefault="000C7F4F" w:rsidP="000C7F4F">
            <w:pPr>
              <w:jc w:val="center"/>
              <w:rPr>
                <w:rFonts w:ascii="Times New Roman" w:hAnsi="Times New Roman" w:cs="Times New Roman"/>
                <w:b/>
                <w:bCs/>
                <w:sz w:val="24"/>
                <w:szCs w:val="24"/>
              </w:rPr>
            </w:pPr>
          </w:p>
        </w:tc>
        <w:tc>
          <w:tcPr>
            <w:tcW w:w="1321" w:type="dxa"/>
            <w:shd w:val="clear" w:color="auto" w:fill="D9D9D9" w:themeFill="background1" w:themeFillShade="D9"/>
            <w:vAlign w:val="center"/>
          </w:tcPr>
          <w:p w14:paraId="40F54F6F" w14:textId="77777777" w:rsidR="000C7F4F" w:rsidRPr="00E23396" w:rsidRDefault="00DB1A7A" w:rsidP="00C7630A">
            <w:pPr>
              <w:spacing w:line="240" w:lineRule="auto"/>
              <w:jc w:val="center"/>
              <w:rPr>
                <w:rFonts w:ascii="Times New Roman" w:hAnsi="Times New Roman" w:cs="Times New Roman"/>
                <w:b/>
                <w:bCs/>
                <w:sz w:val="24"/>
                <w:szCs w:val="24"/>
              </w:rPr>
            </w:pPr>
            <m:oMathPara>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m:oMathPara>
          </w:p>
        </w:tc>
        <w:tc>
          <w:tcPr>
            <w:tcW w:w="940" w:type="dxa"/>
            <w:shd w:val="clear" w:color="auto" w:fill="D9D9D9" w:themeFill="background1" w:themeFillShade="D9"/>
            <w:vAlign w:val="center"/>
          </w:tcPr>
          <w:p w14:paraId="1DF53CCD" w14:textId="77777777" w:rsidR="000C7F4F" w:rsidRPr="00E23396" w:rsidRDefault="000C7F4F" w:rsidP="00C7630A">
            <w:pPr>
              <w:spacing w:line="240" w:lineRule="auto"/>
              <w:ind w:firstLine="0"/>
              <w:jc w:val="center"/>
              <w:rPr>
                <w:rFonts w:ascii="Times New Roman" w:hAnsi="Times New Roman" w:cs="Times New Roman"/>
                <w:b/>
                <w:bCs/>
                <w:sz w:val="24"/>
                <w:szCs w:val="24"/>
              </w:rPr>
            </w:pPr>
            <w:proofErr w:type="spellStart"/>
            <w:r w:rsidRPr="00E23396">
              <w:rPr>
                <w:rFonts w:ascii="Times New Roman" w:hAnsi="Times New Roman" w:cs="Times New Roman"/>
                <w:b/>
                <w:bCs/>
                <w:sz w:val="24"/>
                <w:szCs w:val="24"/>
              </w:rPr>
              <w:t>ss</w:t>
            </w:r>
            <w:proofErr w:type="spellEnd"/>
          </w:p>
        </w:tc>
        <w:tc>
          <w:tcPr>
            <w:tcW w:w="1044" w:type="dxa"/>
            <w:shd w:val="clear" w:color="auto" w:fill="D9D9D9" w:themeFill="background1" w:themeFillShade="D9"/>
            <w:vAlign w:val="center"/>
          </w:tcPr>
          <w:p w14:paraId="00269B43" w14:textId="0A08C677" w:rsidR="000C7F4F" w:rsidRPr="00E23396" w:rsidRDefault="00DB1A7A" w:rsidP="00C7630A">
            <w:pPr>
              <w:spacing w:line="240" w:lineRule="auto"/>
              <w:ind w:firstLine="0"/>
              <w:jc w:val="center"/>
              <w:rPr>
                <w:rFonts w:ascii="Times New Roman" w:hAnsi="Times New Roman" w:cs="Times New Roman"/>
                <w:b/>
                <w:bCs/>
                <w:sz w:val="24"/>
                <w:szCs w:val="24"/>
              </w:rPr>
            </w:pPr>
            <m:oMathPara>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m:oMathPara>
          </w:p>
        </w:tc>
        <w:tc>
          <w:tcPr>
            <w:tcW w:w="1045" w:type="dxa"/>
            <w:shd w:val="clear" w:color="auto" w:fill="D9D9D9" w:themeFill="background1" w:themeFillShade="D9"/>
            <w:vAlign w:val="center"/>
          </w:tcPr>
          <w:p w14:paraId="19431E56" w14:textId="0DB27656" w:rsidR="000C7F4F" w:rsidRPr="00E23396" w:rsidRDefault="000C7F4F" w:rsidP="00C7630A">
            <w:pPr>
              <w:spacing w:line="240" w:lineRule="auto"/>
              <w:ind w:firstLine="0"/>
              <w:jc w:val="center"/>
              <w:rPr>
                <w:rFonts w:ascii="Times New Roman" w:hAnsi="Times New Roman" w:cs="Times New Roman"/>
                <w:b/>
                <w:bCs/>
                <w:sz w:val="24"/>
                <w:szCs w:val="24"/>
              </w:rPr>
            </w:pPr>
            <w:proofErr w:type="spellStart"/>
            <w:r w:rsidRPr="00E23396">
              <w:rPr>
                <w:rFonts w:ascii="Times New Roman" w:hAnsi="Times New Roman" w:cs="Times New Roman"/>
                <w:b/>
                <w:bCs/>
                <w:sz w:val="24"/>
                <w:szCs w:val="24"/>
              </w:rPr>
              <w:t>ss</w:t>
            </w:r>
            <w:proofErr w:type="spellEnd"/>
          </w:p>
        </w:tc>
      </w:tr>
      <w:tr w:rsidR="000C7F4F" w:rsidRPr="00E23396" w14:paraId="48A95F75" w14:textId="3EEF7C45" w:rsidTr="000C7F4F">
        <w:trPr>
          <w:trHeight w:val="525"/>
          <w:jc w:val="center"/>
        </w:trPr>
        <w:tc>
          <w:tcPr>
            <w:tcW w:w="2857" w:type="dxa"/>
            <w:shd w:val="clear" w:color="auto" w:fill="auto"/>
            <w:vAlign w:val="center"/>
          </w:tcPr>
          <w:p w14:paraId="478DDEF3" w14:textId="77777777" w:rsidR="000C7F4F" w:rsidRPr="00E23396" w:rsidRDefault="000C7F4F" w:rsidP="000C7F4F">
            <w:pPr>
              <w:spacing w:line="240" w:lineRule="auto"/>
              <w:ind w:firstLine="0"/>
              <w:rPr>
                <w:rFonts w:ascii="Times New Roman" w:hAnsi="Times New Roman" w:cs="Times New Roman"/>
                <w:sz w:val="24"/>
                <w:szCs w:val="24"/>
              </w:rPr>
            </w:pPr>
            <w:r>
              <w:rPr>
                <w:rFonts w:ascii="Times New Roman" w:hAnsi="Times New Roman" w:cs="Times New Roman"/>
                <w:sz w:val="24"/>
                <w:szCs w:val="24"/>
              </w:rPr>
              <w:t>Birinci Kontrol Grubu</w:t>
            </w:r>
          </w:p>
        </w:tc>
        <w:tc>
          <w:tcPr>
            <w:tcW w:w="1865" w:type="dxa"/>
            <w:shd w:val="clear" w:color="auto" w:fill="auto"/>
            <w:vAlign w:val="center"/>
          </w:tcPr>
          <w:p w14:paraId="28AEFC53" w14:textId="77777777" w:rsidR="000C7F4F" w:rsidRPr="00E23396" w:rsidRDefault="000C7F4F" w:rsidP="000C7F4F">
            <w:pPr>
              <w:spacing w:line="240" w:lineRule="auto"/>
              <w:rPr>
                <w:rFonts w:ascii="Times New Roman" w:hAnsi="Times New Roman" w:cs="Times New Roman"/>
                <w:sz w:val="24"/>
                <w:szCs w:val="24"/>
              </w:rPr>
            </w:pPr>
            <w:r w:rsidRPr="00E23396">
              <w:rPr>
                <w:rFonts w:ascii="Times New Roman" w:hAnsi="Times New Roman" w:cs="Times New Roman"/>
                <w:sz w:val="24"/>
                <w:szCs w:val="24"/>
              </w:rPr>
              <w:t>4</w:t>
            </w:r>
          </w:p>
        </w:tc>
        <w:tc>
          <w:tcPr>
            <w:tcW w:w="1321" w:type="dxa"/>
            <w:shd w:val="clear" w:color="auto" w:fill="auto"/>
            <w:vAlign w:val="center"/>
          </w:tcPr>
          <w:p w14:paraId="5C12D325" w14:textId="4581FAB6" w:rsidR="000C7F4F" w:rsidRPr="00E23396" w:rsidRDefault="000C7F4F" w:rsidP="000C7F4F">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59,00</w:t>
            </w:r>
          </w:p>
        </w:tc>
        <w:tc>
          <w:tcPr>
            <w:tcW w:w="940" w:type="dxa"/>
            <w:shd w:val="clear" w:color="auto" w:fill="auto"/>
            <w:vAlign w:val="center"/>
          </w:tcPr>
          <w:p w14:paraId="593B07DC" w14:textId="267BFB40" w:rsidR="000C7F4F" w:rsidRPr="00E23396" w:rsidRDefault="000C7F4F" w:rsidP="000C7F4F">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1,15</w:t>
            </w:r>
          </w:p>
        </w:tc>
        <w:tc>
          <w:tcPr>
            <w:tcW w:w="1044" w:type="dxa"/>
            <w:vAlign w:val="center"/>
          </w:tcPr>
          <w:p w14:paraId="11661E1E" w14:textId="7356EEF5" w:rsidR="000C7F4F" w:rsidRDefault="000C7F4F" w:rsidP="0077319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r w:rsidR="00773196">
              <w:rPr>
                <w:rFonts w:ascii="Times New Roman" w:hAnsi="Times New Roman" w:cs="Times New Roman"/>
                <w:sz w:val="24"/>
                <w:szCs w:val="24"/>
              </w:rPr>
              <w:t>9</w:t>
            </w:r>
            <w:r>
              <w:rPr>
                <w:rFonts w:ascii="Times New Roman" w:hAnsi="Times New Roman" w:cs="Times New Roman"/>
                <w:sz w:val="24"/>
                <w:szCs w:val="24"/>
              </w:rPr>
              <w:t>,</w:t>
            </w:r>
            <w:r w:rsidR="00773196">
              <w:rPr>
                <w:rFonts w:ascii="Times New Roman" w:hAnsi="Times New Roman" w:cs="Times New Roman"/>
                <w:sz w:val="24"/>
                <w:szCs w:val="24"/>
              </w:rPr>
              <w:t>0</w:t>
            </w:r>
            <w:r>
              <w:rPr>
                <w:rFonts w:ascii="Times New Roman" w:hAnsi="Times New Roman" w:cs="Times New Roman"/>
                <w:sz w:val="24"/>
                <w:szCs w:val="24"/>
              </w:rPr>
              <w:t>0</w:t>
            </w:r>
          </w:p>
        </w:tc>
        <w:tc>
          <w:tcPr>
            <w:tcW w:w="1045" w:type="dxa"/>
            <w:vAlign w:val="center"/>
          </w:tcPr>
          <w:p w14:paraId="047F314C" w14:textId="09CC90E8" w:rsidR="000C7F4F" w:rsidRDefault="000C7F4F" w:rsidP="004D773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4D7738">
              <w:rPr>
                <w:rFonts w:ascii="Times New Roman" w:hAnsi="Times New Roman" w:cs="Times New Roman"/>
                <w:sz w:val="24"/>
                <w:szCs w:val="24"/>
              </w:rPr>
              <w:t>15</w:t>
            </w:r>
          </w:p>
        </w:tc>
      </w:tr>
    </w:tbl>
    <w:p w14:paraId="3CC9F3F5" w14:textId="03EF918B" w:rsidR="00C87460" w:rsidRDefault="00C87460" w:rsidP="00C87460">
      <w:pPr>
        <w:ind w:firstLine="709"/>
        <w:jc w:val="left"/>
        <w:rPr>
          <w:rFonts w:ascii="Times New Roman" w:hAnsi="Times New Roman" w:cs="Times New Roman"/>
          <w:b/>
          <w:sz w:val="24"/>
          <w:szCs w:val="24"/>
        </w:rPr>
      </w:pPr>
    </w:p>
    <w:p w14:paraId="19CC1399" w14:textId="2D253DF6" w:rsidR="00C87460" w:rsidRDefault="000C7F4F" w:rsidP="00F334EB">
      <w:pPr>
        <w:ind w:firstLine="709"/>
        <w:rPr>
          <w:rFonts w:ascii="Times New Roman" w:hAnsi="Times New Roman" w:cs="Times New Roman"/>
          <w:bCs/>
          <w:sz w:val="24"/>
          <w:szCs w:val="24"/>
        </w:rPr>
      </w:pPr>
      <w:r w:rsidRPr="000C7F4F">
        <w:rPr>
          <w:rFonts w:ascii="Times New Roman" w:hAnsi="Times New Roman" w:cs="Times New Roman"/>
          <w:bCs/>
          <w:sz w:val="24"/>
          <w:szCs w:val="24"/>
        </w:rPr>
        <w:t xml:space="preserve">Tablo </w:t>
      </w:r>
      <w:r w:rsidR="00140927">
        <w:rPr>
          <w:rFonts w:ascii="Times New Roman" w:hAnsi="Times New Roman" w:cs="Times New Roman"/>
          <w:bCs/>
          <w:sz w:val="24"/>
          <w:szCs w:val="24"/>
        </w:rPr>
        <w:t>5</w:t>
      </w:r>
      <w:r w:rsidRPr="000C7F4F">
        <w:rPr>
          <w:rFonts w:ascii="Times New Roman" w:hAnsi="Times New Roman" w:cs="Times New Roman"/>
          <w:bCs/>
          <w:sz w:val="24"/>
          <w:szCs w:val="24"/>
        </w:rPr>
        <w:t xml:space="preserve"> incelendiğinde, </w:t>
      </w:r>
      <w:r>
        <w:rPr>
          <w:rFonts w:ascii="Times New Roman" w:hAnsi="Times New Roman" w:cs="Times New Roman"/>
          <w:bCs/>
          <w:sz w:val="24"/>
          <w:szCs w:val="24"/>
        </w:rPr>
        <w:t>birinci kontrol grubunda yer alan öğretmen adaylarının ön test puan ortalaması 59,00 iken standart sapma değeri 1,15; son test puan ortalaması 7</w:t>
      </w:r>
      <w:r w:rsidR="004D7738">
        <w:rPr>
          <w:rFonts w:ascii="Times New Roman" w:hAnsi="Times New Roman" w:cs="Times New Roman"/>
          <w:bCs/>
          <w:sz w:val="24"/>
          <w:szCs w:val="24"/>
        </w:rPr>
        <w:t>9</w:t>
      </w:r>
      <w:r>
        <w:rPr>
          <w:rFonts w:ascii="Times New Roman" w:hAnsi="Times New Roman" w:cs="Times New Roman"/>
          <w:bCs/>
          <w:sz w:val="24"/>
          <w:szCs w:val="24"/>
        </w:rPr>
        <w:t>,</w:t>
      </w:r>
      <w:r w:rsidR="004D7738">
        <w:rPr>
          <w:rFonts w:ascii="Times New Roman" w:hAnsi="Times New Roman" w:cs="Times New Roman"/>
          <w:bCs/>
          <w:sz w:val="24"/>
          <w:szCs w:val="24"/>
        </w:rPr>
        <w:t>0</w:t>
      </w:r>
      <w:r>
        <w:rPr>
          <w:rFonts w:ascii="Times New Roman" w:hAnsi="Times New Roman" w:cs="Times New Roman"/>
          <w:bCs/>
          <w:sz w:val="24"/>
          <w:szCs w:val="24"/>
        </w:rPr>
        <w:t>0 iken standart sapma değeri 1,</w:t>
      </w:r>
      <w:r w:rsidR="004D7738">
        <w:rPr>
          <w:rFonts w:ascii="Times New Roman" w:hAnsi="Times New Roman" w:cs="Times New Roman"/>
          <w:bCs/>
          <w:sz w:val="24"/>
          <w:szCs w:val="24"/>
        </w:rPr>
        <w:t>15</w:t>
      </w:r>
      <w:r>
        <w:rPr>
          <w:rFonts w:ascii="Times New Roman" w:hAnsi="Times New Roman" w:cs="Times New Roman"/>
          <w:bCs/>
          <w:sz w:val="24"/>
          <w:szCs w:val="24"/>
        </w:rPr>
        <w:t xml:space="preserve"> olarak hesaplanmıştır. </w:t>
      </w:r>
      <w:r w:rsidR="00140927">
        <w:rPr>
          <w:rFonts w:ascii="Times New Roman" w:hAnsi="Times New Roman" w:cs="Times New Roman"/>
          <w:bCs/>
          <w:sz w:val="24"/>
          <w:szCs w:val="24"/>
        </w:rPr>
        <w:t>B</w:t>
      </w:r>
      <w:r w:rsidR="000041EA">
        <w:rPr>
          <w:rFonts w:ascii="Times New Roman" w:hAnsi="Times New Roman" w:cs="Times New Roman"/>
          <w:bCs/>
          <w:sz w:val="24"/>
          <w:szCs w:val="24"/>
        </w:rPr>
        <w:t xml:space="preserve">irinci kontrol grubunun ön test – son test puanları arasındaki anlamlılığı ortaya koymak adına </w:t>
      </w:r>
      <w:proofErr w:type="spellStart"/>
      <w:r w:rsidR="000041EA" w:rsidRPr="000041EA">
        <w:rPr>
          <w:rFonts w:ascii="Times New Roman" w:hAnsi="Times New Roman" w:cs="Times New Roman"/>
          <w:bCs/>
          <w:i/>
          <w:iCs/>
          <w:sz w:val="24"/>
          <w:szCs w:val="24"/>
        </w:rPr>
        <w:t>Wilcoxon</w:t>
      </w:r>
      <w:proofErr w:type="spellEnd"/>
      <w:r w:rsidR="000041EA" w:rsidRPr="000041EA">
        <w:rPr>
          <w:rFonts w:ascii="Times New Roman" w:hAnsi="Times New Roman" w:cs="Times New Roman"/>
          <w:bCs/>
          <w:i/>
          <w:iCs/>
          <w:sz w:val="24"/>
          <w:szCs w:val="24"/>
        </w:rPr>
        <w:t xml:space="preserve"> işaretli sıralar testi</w:t>
      </w:r>
      <w:r w:rsidR="000041EA" w:rsidRPr="000041EA">
        <w:rPr>
          <w:rFonts w:ascii="Times New Roman" w:hAnsi="Times New Roman" w:cs="Times New Roman"/>
          <w:bCs/>
          <w:sz w:val="24"/>
          <w:szCs w:val="24"/>
        </w:rPr>
        <w:t xml:space="preserve"> uygulanmış</w:t>
      </w:r>
      <w:r w:rsidR="000041EA">
        <w:rPr>
          <w:rFonts w:ascii="Times New Roman" w:hAnsi="Times New Roman" w:cs="Times New Roman"/>
          <w:bCs/>
          <w:sz w:val="24"/>
          <w:szCs w:val="24"/>
        </w:rPr>
        <w:t xml:space="preserve">tır. Elde edilen test sonuçları Tablo </w:t>
      </w:r>
      <w:r w:rsidR="00140927">
        <w:rPr>
          <w:rFonts w:ascii="Times New Roman" w:hAnsi="Times New Roman" w:cs="Times New Roman"/>
          <w:bCs/>
          <w:sz w:val="24"/>
          <w:szCs w:val="24"/>
        </w:rPr>
        <w:t>6</w:t>
      </w:r>
      <w:r w:rsidR="000041EA">
        <w:rPr>
          <w:rFonts w:ascii="Times New Roman" w:hAnsi="Times New Roman" w:cs="Times New Roman"/>
          <w:bCs/>
          <w:sz w:val="24"/>
          <w:szCs w:val="24"/>
        </w:rPr>
        <w:t>’d</w:t>
      </w:r>
      <w:r w:rsidR="00140927">
        <w:rPr>
          <w:rFonts w:ascii="Times New Roman" w:hAnsi="Times New Roman" w:cs="Times New Roman"/>
          <w:bCs/>
          <w:sz w:val="24"/>
          <w:szCs w:val="24"/>
        </w:rPr>
        <w:t>a</w:t>
      </w:r>
      <w:r w:rsidR="000041EA">
        <w:rPr>
          <w:rFonts w:ascii="Times New Roman" w:hAnsi="Times New Roman" w:cs="Times New Roman"/>
          <w:bCs/>
          <w:sz w:val="24"/>
          <w:szCs w:val="24"/>
        </w:rPr>
        <w:t xml:space="preserve"> sunulmuştur. </w:t>
      </w:r>
    </w:p>
    <w:p w14:paraId="27252838" w14:textId="77777777" w:rsidR="00850E4F" w:rsidRPr="00416CAD" w:rsidRDefault="00850E4F" w:rsidP="00C4379F">
      <w:pPr>
        <w:ind w:firstLine="709"/>
        <w:rPr>
          <w:rFonts w:ascii="Times New Roman" w:hAnsi="Times New Roman" w:cs="Times New Roman"/>
          <w:bCs/>
          <w:szCs w:val="24"/>
        </w:rPr>
      </w:pPr>
    </w:p>
    <w:p w14:paraId="3459D0DC" w14:textId="1522D357" w:rsidR="000041EA" w:rsidRPr="00045F28" w:rsidRDefault="000041EA" w:rsidP="000041EA">
      <w:pPr>
        <w:rPr>
          <w:rFonts w:ascii="Times New Roman" w:hAnsi="Times New Roman" w:cs="Times New Roman"/>
          <w:sz w:val="24"/>
          <w:szCs w:val="24"/>
        </w:rPr>
      </w:pPr>
      <w:r w:rsidRPr="00423F3F">
        <w:rPr>
          <w:rFonts w:ascii="Times New Roman" w:hAnsi="Times New Roman" w:cs="Times New Roman"/>
          <w:b/>
          <w:bCs/>
          <w:sz w:val="24"/>
          <w:szCs w:val="24"/>
        </w:rPr>
        <w:t xml:space="preserve">Tablo </w:t>
      </w:r>
      <w:r w:rsidR="00140927" w:rsidRPr="00423F3F">
        <w:rPr>
          <w:rFonts w:ascii="Times New Roman" w:hAnsi="Times New Roman" w:cs="Times New Roman"/>
          <w:b/>
          <w:bCs/>
          <w:sz w:val="24"/>
          <w:szCs w:val="24"/>
        </w:rPr>
        <w:t>6</w:t>
      </w:r>
      <w:r w:rsidRPr="00423F3F">
        <w:rPr>
          <w:rFonts w:ascii="Times New Roman" w:hAnsi="Times New Roman" w:cs="Times New Roman"/>
          <w:b/>
          <w:bCs/>
          <w:sz w:val="24"/>
          <w:szCs w:val="24"/>
        </w:rPr>
        <w:t>.</w:t>
      </w:r>
      <w:r w:rsidRPr="00423F3F">
        <w:rPr>
          <w:rFonts w:ascii="Times New Roman" w:hAnsi="Times New Roman" w:cs="Times New Roman"/>
          <w:sz w:val="24"/>
          <w:szCs w:val="24"/>
        </w:rPr>
        <w:t xml:space="preserve"> </w:t>
      </w:r>
      <w:r w:rsidR="00C7630A" w:rsidRPr="00045F28">
        <w:rPr>
          <w:rFonts w:ascii="Times New Roman" w:hAnsi="Times New Roman" w:cs="Times New Roman"/>
          <w:sz w:val="24"/>
          <w:szCs w:val="24"/>
        </w:rPr>
        <w:t xml:space="preserve">Birinci Kontrol Grubunun </w:t>
      </w:r>
      <w:proofErr w:type="spellStart"/>
      <w:r w:rsidRPr="00045F28">
        <w:rPr>
          <w:rFonts w:ascii="Times New Roman" w:hAnsi="Times New Roman" w:cs="Times New Roman"/>
          <w:sz w:val="24"/>
          <w:szCs w:val="24"/>
        </w:rPr>
        <w:t>Wilcoxon</w:t>
      </w:r>
      <w:proofErr w:type="spellEnd"/>
      <w:r w:rsidRPr="00045F28">
        <w:rPr>
          <w:rFonts w:ascii="Times New Roman" w:hAnsi="Times New Roman" w:cs="Times New Roman"/>
          <w:sz w:val="24"/>
          <w:szCs w:val="24"/>
        </w:rPr>
        <w:t xml:space="preserve"> İşaretli Sıralar Testi Sonuçları</w:t>
      </w:r>
    </w:p>
    <w:tbl>
      <w:tblPr>
        <w:tblStyle w:val="TabloKlavuzu"/>
        <w:tblW w:w="4765"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420"/>
        <w:gridCol w:w="1797"/>
        <w:gridCol w:w="970"/>
        <w:gridCol w:w="1800"/>
        <w:gridCol w:w="1383"/>
        <w:gridCol w:w="1276"/>
      </w:tblGrid>
      <w:tr w:rsidR="00EF09BE" w:rsidRPr="00174D8B" w14:paraId="6FFB0FC3" w14:textId="77777777" w:rsidTr="00EF09BE">
        <w:trPr>
          <w:jc w:val="center"/>
        </w:trPr>
        <w:tc>
          <w:tcPr>
            <w:tcW w:w="821" w:type="pct"/>
            <w:shd w:val="clear" w:color="auto" w:fill="D9D9D9" w:themeFill="background1" w:themeFillShade="D9"/>
            <w:vAlign w:val="center"/>
          </w:tcPr>
          <w:p w14:paraId="74AE5BFD" w14:textId="7D873D55" w:rsidR="000041EA" w:rsidRPr="00801152" w:rsidRDefault="00423F3F" w:rsidP="00801152">
            <w:pPr>
              <w:ind w:firstLine="0"/>
              <w:jc w:val="center"/>
              <w:rPr>
                <w:rFonts w:ascii="Times New Roman" w:hAnsi="Times New Roman" w:cs="Times New Roman"/>
                <w:b/>
                <w:bCs/>
                <w:sz w:val="24"/>
                <w:szCs w:val="24"/>
              </w:rPr>
            </w:pPr>
            <w:r w:rsidRPr="00801152">
              <w:rPr>
                <w:rFonts w:ascii="Times New Roman" w:hAnsi="Times New Roman" w:cs="Times New Roman"/>
                <w:b/>
                <w:bCs/>
                <w:sz w:val="24"/>
                <w:szCs w:val="24"/>
              </w:rPr>
              <w:t>Puan</w:t>
            </w:r>
          </w:p>
        </w:tc>
        <w:tc>
          <w:tcPr>
            <w:tcW w:w="1039" w:type="pct"/>
            <w:shd w:val="clear" w:color="auto" w:fill="D9D9D9" w:themeFill="background1" w:themeFillShade="D9"/>
            <w:vAlign w:val="center"/>
          </w:tcPr>
          <w:p w14:paraId="600BF178" w14:textId="2465FCD8" w:rsidR="000041EA" w:rsidRPr="00801152" w:rsidRDefault="00801152" w:rsidP="006D1A07">
            <w:pPr>
              <w:ind w:firstLine="0"/>
              <w:jc w:val="center"/>
              <w:rPr>
                <w:rFonts w:ascii="Times New Roman" w:hAnsi="Times New Roman" w:cs="Times New Roman"/>
                <w:b/>
                <w:bCs/>
                <w:sz w:val="24"/>
                <w:szCs w:val="24"/>
              </w:rPr>
            </w:pPr>
            <w:r>
              <w:rPr>
                <w:rFonts w:ascii="Times New Roman" w:hAnsi="Times New Roman" w:cs="Times New Roman"/>
                <w:b/>
                <w:bCs/>
                <w:sz w:val="24"/>
                <w:szCs w:val="24"/>
              </w:rPr>
              <w:t>Sıralar</w:t>
            </w:r>
          </w:p>
        </w:tc>
        <w:tc>
          <w:tcPr>
            <w:tcW w:w="561" w:type="pct"/>
            <w:shd w:val="clear" w:color="auto" w:fill="D9D9D9" w:themeFill="background1" w:themeFillShade="D9"/>
            <w:vAlign w:val="center"/>
          </w:tcPr>
          <w:p w14:paraId="453B6C79" w14:textId="5E260B34" w:rsidR="000041EA" w:rsidRPr="00801152" w:rsidRDefault="00801152" w:rsidP="006D1A07">
            <w:pPr>
              <w:ind w:firstLine="0"/>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041" w:type="pct"/>
            <w:shd w:val="clear" w:color="auto" w:fill="D9D9D9" w:themeFill="background1" w:themeFillShade="D9"/>
            <w:vAlign w:val="center"/>
          </w:tcPr>
          <w:p w14:paraId="13BD3CAB" w14:textId="54D54F01" w:rsidR="000041EA" w:rsidRPr="00801152" w:rsidRDefault="00EF09BE" w:rsidP="006D1A07">
            <w:pPr>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Sıralar </w:t>
            </w:r>
            <w:proofErr w:type="spellStart"/>
            <w:r>
              <w:rPr>
                <w:rFonts w:ascii="Times New Roman" w:hAnsi="Times New Roman" w:cs="Times New Roman"/>
                <w:b/>
                <w:sz w:val="24"/>
                <w:szCs w:val="24"/>
              </w:rPr>
              <w:t>Ort</w:t>
            </w:r>
            <w:proofErr w:type="spellEnd"/>
          </w:p>
        </w:tc>
        <w:tc>
          <w:tcPr>
            <w:tcW w:w="800" w:type="pct"/>
            <w:shd w:val="clear" w:color="auto" w:fill="D9D9D9" w:themeFill="background1" w:themeFillShade="D9"/>
            <w:vAlign w:val="center"/>
          </w:tcPr>
          <w:p w14:paraId="5DCD3660" w14:textId="1644AC2A" w:rsidR="000041EA" w:rsidRPr="00801152" w:rsidRDefault="00EF09BE" w:rsidP="006D1A07">
            <w:pPr>
              <w:ind w:firstLine="0"/>
              <w:jc w:val="center"/>
              <w:rPr>
                <w:rFonts w:ascii="Times New Roman" w:hAnsi="Times New Roman" w:cs="Times New Roman"/>
                <w:b/>
                <w:bCs/>
                <w:sz w:val="24"/>
                <w:szCs w:val="24"/>
              </w:rPr>
            </w:pPr>
            <w:proofErr w:type="gramStart"/>
            <w:r>
              <w:rPr>
                <w:rFonts w:ascii="Times New Roman" w:hAnsi="Times New Roman" w:cs="Times New Roman"/>
                <w:b/>
                <w:bCs/>
                <w:sz w:val="24"/>
                <w:szCs w:val="24"/>
              </w:rPr>
              <w:t>z</w:t>
            </w:r>
            <w:proofErr w:type="gramEnd"/>
          </w:p>
        </w:tc>
        <w:tc>
          <w:tcPr>
            <w:tcW w:w="738" w:type="pct"/>
            <w:shd w:val="clear" w:color="auto" w:fill="D9D9D9" w:themeFill="background1" w:themeFillShade="D9"/>
            <w:vAlign w:val="center"/>
          </w:tcPr>
          <w:p w14:paraId="24ABDAF1" w14:textId="638D7B2E" w:rsidR="000041EA" w:rsidRPr="00801152" w:rsidRDefault="00EF09BE" w:rsidP="006D1A07">
            <w:pPr>
              <w:ind w:firstLine="0"/>
              <w:jc w:val="center"/>
              <w:rPr>
                <w:rFonts w:ascii="Times New Roman" w:hAnsi="Times New Roman" w:cs="Times New Roman"/>
                <w:b/>
                <w:bCs/>
                <w:sz w:val="24"/>
                <w:szCs w:val="24"/>
              </w:rPr>
            </w:pPr>
            <w:proofErr w:type="gramStart"/>
            <w:r>
              <w:rPr>
                <w:rFonts w:ascii="Times New Roman" w:hAnsi="Times New Roman" w:cs="Times New Roman"/>
                <w:b/>
                <w:bCs/>
                <w:sz w:val="24"/>
                <w:szCs w:val="24"/>
              </w:rPr>
              <w:t>p</w:t>
            </w:r>
            <w:proofErr w:type="gramEnd"/>
          </w:p>
        </w:tc>
      </w:tr>
      <w:tr w:rsidR="00423F3F" w:rsidRPr="00174D8B" w14:paraId="7A5F6AE8" w14:textId="77777777" w:rsidTr="00EF09BE">
        <w:trPr>
          <w:jc w:val="center"/>
        </w:trPr>
        <w:tc>
          <w:tcPr>
            <w:tcW w:w="821" w:type="pct"/>
            <w:vMerge w:val="restart"/>
            <w:vAlign w:val="center"/>
          </w:tcPr>
          <w:p w14:paraId="0D989F3C" w14:textId="2BEBAFA5" w:rsidR="00423F3F" w:rsidRPr="00801152" w:rsidRDefault="00423F3F" w:rsidP="00801152">
            <w:pPr>
              <w:spacing w:line="240" w:lineRule="auto"/>
              <w:ind w:firstLine="0"/>
              <w:jc w:val="center"/>
              <w:rPr>
                <w:rFonts w:ascii="Times New Roman" w:hAnsi="Times New Roman" w:cs="Times New Roman"/>
                <w:sz w:val="24"/>
                <w:szCs w:val="24"/>
              </w:rPr>
            </w:pPr>
            <w:r w:rsidRPr="00801152">
              <w:rPr>
                <w:rFonts w:ascii="Times New Roman" w:hAnsi="Times New Roman" w:cs="Times New Roman"/>
                <w:sz w:val="24"/>
                <w:szCs w:val="24"/>
              </w:rPr>
              <w:t>Son Test Puanı – Ön Test Puanı</w:t>
            </w:r>
          </w:p>
        </w:tc>
        <w:tc>
          <w:tcPr>
            <w:tcW w:w="1039" w:type="pct"/>
            <w:vAlign w:val="center"/>
          </w:tcPr>
          <w:p w14:paraId="332169C9" w14:textId="318E04FA" w:rsidR="00423F3F" w:rsidRPr="00801152" w:rsidRDefault="00801152" w:rsidP="00C7630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Negatif Sıralar</w:t>
            </w:r>
          </w:p>
        </w:tc>
        <w:tc>
          <w:tcPr>
            <w:tcW w:w="561" w:type="pct"/>
            <w:vAlign w:val="center"/>
          </w:tcPr>
          <w:p w14:paraId="23E40536" w14:textId="5C9B891E" w:rsidR="00423F3F" w:rsidRPr="00801152" w:rsidRDefault="00EF09BE" w:rsidP="00C7630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1" w:type="pct"/>
            <w:vAlign w:val="center"/>
          </w:tcPr>
          <w:p w14:paraId="7DA89D23" w14:textId="0B882B1C" w:rsidR="00423F3F" w:rsidRPr="00801152" w:rsidRDefault="00917F48" w:rsidP="00C7630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00" w:type="pct"/>
            <w:vMerge w:val="restart"/>
            <w:vAlign w:val="center"/>
          </w:tcPr>
          <w:p w14:paraId="48A15494" w14:textId="61D6A113" w:rsidR="00423F3F" w:rsidRPr="00801152" w:rsidRDefault="000F23C3" w:rsidP="004D7738">
            <w:pPr>
              <w:ind w:firstLine="0"/>
              <w:jc w:val="center"/>
              <w:rPr>
                <w:rFonts w:ascii="Times New Roman" w:hAnsi="Times New Roman" w:cs="Times New Roman"/>
                <w:sz w:val="24"/>
                <w:szCs w:val="24"/>
              </w:rPr>
            </w:pPr>
            <w:r>
              <w:rPr>
                <w:rFonts w:ascii="Times New Roman" w:hAnsi="Times New Roman" w:cs="Times New Roman"/>
                <w:sz w:val="24"/>
                <w:szCs w:val="24"/>
              </w:rPr>
              <w:t>-</w:t>
            </w:r>
            <w:r w:rsidR="004D7738">
              <w:rPr>
                <w:rFonts w:ascii="Times New Roman" w:hAnsi="Times New Roman" w:cs="Times New Roman"/>
                <w:sz w:val="24"/>
                <w:szCs w:val="24"/>
              </w:rPr>
              <w:t>2</w:t>
            </w:r>
            <w:r>
              <w:rPr>
                <w:rFonts w:ascii="Times New Roman" w:hAnsi="Times New Roman" w:cs="Times New Roman"/>
                <w:sz w:val="24"/>
                <w:szCs w:val="24"/>
              </w:rPr>
              <w:t>,</w:t>
            </w:r>
            <w:r w:rsidR="004D7738">
              <w:rPr>
                <w:rFonts w:ascii="Times New Roman" w:hAnsi="Times New Roman" w:cs="Times New Roman"/>
                <w:sz w:val="24"/>
                <w:szCs w:val="24"/>
              </w:rPr>
              <w:t>00</w:t>
            </w:r>
          </w:p>
        </w:tc>
        <w:tc>
          <w:tcPr>
            <w:tcW w:w="738" w:type="pct"/>
            <w:vMerge w:val="restart"/>
            <w:vAlign w:val="center"/>
          </w:tcPr>
          <w:p w14:paraId="70369E2F" w14:textId="42BABD93" w:rsidR="00423F3F" w:rsidRPr="00801152" w:rsidRDefault="000F23C3" w:rsidP="004D7738">
            <w:pPr>
              <w:ind w:firstLine="0"/>
              <w:jc w:val="center"/>
              <w:rPr>
                <w:rFonts w:ascii="Times New Roman" w:hAnsi="Times New Roman" w:cs="Times New Roman"/>
                <w:sz w:val="24"/>
                <w:szCs w:val="24"/>
              </w:rPr>
            </w:pPr>
            <w:r>
              <w:rPr>
                <w:rFonts w:ascii="Times New Roman" w:hAnsi="Times New Roman" w:cs="Times New Roman"/>
                <w:sz w:val="24"/>
                <w:szCs w:val="24"/>
              </w:rPr>
              <w:t>,0</w:t>
            </w:r>
            <w:r w:rsidR="004D7738">
              <w:rPr>
                <w:rFonts w:ascii="Times New Roman" w:hAnsi="Times New Roman" w:cs="Times New Roman"/>
                <w:sz w:val="24"/>
                <w:szCs w:val="24"/>
              </w:rPr>
              <w:t>46</w:t>
            </w:r>
          </w:p>
        </w:tc>
      </w:tr>
      <w:tr w:rsidR="00423F3F" w:rsidRPr="00174D8B" w14:paraId="2C94B9FC" w14:textId="77777777" w:rsidTr="00EF09BE">
        <w:trPr>
          <w:jc w:val="center"/>
        </w:trPr>
        <w:tc>
          <w:tcPr>
            <w:tcW w:w="821" w:type="pct"/>
            <w:vMerge/>
            <w:vAlign w:val="center"/>
          </w:tcPr>
          <w:p w14:paraId="39952D9C" w14:textId="3F2E5396" w:rsidR="00423F3F" w:rsidRPr="00174D8B" w:rsidRDefault="00423F3F" w:rsidP="00C7630A">
            <w:pPr>
              <w:spacing w:line="240" w:lineRule="auto"/>
              <w:jc w:val="center"/>
              <w:rPr>
                <w:rFonts w:ascii="Times New Roman" w:hAnsi="Times New Roman" w:cs="Times New Roman"/>
                <w:sz w:val="24"/>
                <w:szCs w:val="24"/>
                <w:highlight w:val="yellow"/>
              </w:rPr>
            </w:pPr>
          </w:p>
        </w:tc>
        <w:tc>
          <w:tcPr>
            <w:tcW w:w="1039" w:type="pct"/>
            <w:vAlign w:val="center"/>
          </w:tcPr>
          <w:p w14:paraId="2B037FBB" w14:textId="0C09F8E0" w:rsidR="00423F3F" w:rsidRPr="00801152" w:rsidRDefault="00801152" w:rsidP="00C7630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Pozitif Sıralar</w:t>
            </w:r>
          </w:p>
        </w:tc>
        <w:tc>
          <w:tcPr>
            <w:tcW w:w="561" w:type="pct"/>
            <w:vAlign w:val="center"/>
          </w:tcPr>
          <w:p w14:paraId="4047FC67" w14:textId="55E82382" w:rsidR="00423F3F" w:rsidRPr="00801152" w:rsidRDefault="00EF09BE" w:rsidP="00C7630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041" w:type="pct"/>
            <w:vAlign w:val="center"/>
          </w:tcPr>
          <w:p w14:paraId="24AAE299" w14:textId="01EA8C4B" w:rsidR="00423F3F" w:rsidRPr="00801152" w:rsidRDefault="00917F48" w:rsidP="00C7630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800" w:type="pct"/>
            <w:vMerge/>
            <w:vAlign w:val="center"/>
          </w:tcPr>
          <w:p w14:paraId="4AC3BFA1" w14:textId="77777777" w:rsidR="00423F3F" w:rsidRPr="00174D8B" w:rsidRDefault="00423F3F" w:rsidP="006D1A07">
            <w:pPr>
              <w:jc w:val="center"/>
              <w:rPr>
                <w:rFonts w:ascii="Times New Roman" w:hAnsi="Times New Roman" w:cs="Times New Roman"/>
                <w:highlight w:val="yellow"/>
              </w:rPr>
            </w:pPr>
          </w:p>
        </w:tc>
        <w:tc>
          <w:tcPr>
            <w:tcW w:w="738" w:type="pct"/>
            <w:vMerge/>
            <w:vAlign w:val="center"/>
          </w:tcPr>
          <w:p w14:paraId="529B583B" w14:textId="77777777" w:rsidR="00423F3F" w:rsidRPr="00174D8B" w:rsidRDefault="00423F3F" w:rsidP="006D1A07">
            <w:pPr>
              <w:jc w:val="center"/>
              <w:rPr>
                <w:rFonts w:ascii="Times New Roman" w:hAnsi="Times New Roman" w:cs="Times New Roman"/>
                <w:highlight w:val="yellow"/>
              </w:rPr>
            </w:pPr>
          </w:p>
        </w:tc>
      </w:tr>
      <w:tr w:rsidR="00423F3F" w14:paraId="1E092BE0" w14:textId="77777777" w:rsidTr="00EF09BE">
        <w:trPr>
          <w:trHeight w:val="70"/>
          <w:jc w:val="center"/>
        </w:trPr>
        <w:tc>
          <w:tcPr>
            <w:tcW w:w="821" w:type="pct"/>
            <w:vMerge/>
            <w:vAlign w:val="center"/>
          </w:tcPr>
          <w:p w14:paraId="60AFB743" w14:textId="728E6C38" w:rsidR="00423F3F" w:rsidRPr="00174D8B" w:rsidRDefault="00423F3F" w:rsidP="00C7630A">
            <w:pPr>
              <w:spacing w:line="240" w:lineRule="auto"/>
              <w:jc w:val="center"/>
              <w:rPr>
                <w:rFonts w:ascii="Times New Roman" w:hAnsi="Times New Roman" w:cs="Times New Roman"/>
                <w:sz w:val="24"/>
                <w:szCs w:val="24"/>
                <w:highlight w:val="yellow"/>
              </w:rPr>
            </w:pPr>
          </w:p>
        </w:tc>
        <w:tc>
          <w:tcPr>
            <w:tcW w:w="1039" w:type="pct"/>
            <w:vAlign w:val="center"/>
          </w:tcPr>
          <w:p w14:paraId="50166074" w14:textId="342A8466" w:rsidR="00423F3F" w:rsidRPr="00801152" w:rsidRDefault="00801152" w:rsidP="00C7630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Eşit</w:t>
            </w:r>
          </w:p>
        </w:tc>
        <w:tc>
          <w:tcPr>
            <w:tcW w:w="561" w:type="pct"/>
            <w:vAlign w:val="center"/>
          </w:tcPr>
          <w:p w14:paraId="057F1730" w14:textId="45A70360" w:rsidR="00423F3F" w:rsidRPr="00801152" w:rsidRDefault="00EF09BE" w:rsidP="00EF09BE">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1" w:type="pct"/>
            <w:vAlign w:val="center"/>
          </w:tcPr>
          <w:p w14:paraId="77A94621" w14:textId="77777777" w:rsidR="00423F3F" w:rsidRPr="00801152" w:rsidRDefault="00423F3F" w:rsidP="00C7630A">
            <w:pPr>
              <w:spacing w:line="240" w:lineRule="auto"/>
              <w:jc w:val="center"/>
              <w:rPr>
                <w:rFonts w:ascii="Times New Roman" w:hAnsi="Times New Roman" w:cs="Times New Roman"/>
                <w:sz w:val="24"/>
                <w:szCs w:val="24"/>
              </w:rPr>
            </w:pPr>
          </w:p>
        </w:tc>
        <w:tc>
          <w:tcPr>
            <w:tcW w:w="800" w:type="pct"/>
            <w:vMerge/>
            <w:vAlign w:val="center"/>
          </w:tcPr>
          <w:p w14:paraId="33F45AF2" w14:textId="77777777" w:rsidR="00423F3F" w:rsidRDefault="00423F3F" w:rsidP="006D1A07">
            <w:pPr>
              <w:jc w:val="center"/>
              <w:rPr>
                <w:rFonts w:ascii="Times New Roman" w:hAnsi="Times New Roman" w:cs="Times New Roman"/>
              </w:rPr>
            </w:pPr>
          </w:p>
        </w:tc>
        <w:tc>
          <w:tcPr>
            <w:tcW w:w="738" w:type="pct"/>
            <w:vMerge/>
            <w:vAlign w:val="center"/>
          </w:tcPr>
          <w:p w14:paraId="4051D29A" w14:textId="77777777" w:rsidR="00423F3F" w:rsidRDefault="00423F3F" w:rsidP="006D1A07">
            <w:pPr>
              <w:jc w:val="center"/>
              <w:rPr>
                <w:rFonts w:ascii="Times New Roman" w:hAnsi="Times New Roman" w:cs="Times New Roman"/>
              </w:rPr>
            </w:pPr>
          </w:p>
        </w:tc>
      </w:tr>
    </w:tbl>
    <w:p w14:paraId="60E4E041" w14:textId="77777777" w:rsidR="000041EA" w:rsidRPr="00253749" w:rsidRDefault="000041EA" w:rsidP="000041EA">
      <w:pPr>
        <w:rPr>
          <w:rFonts w:ascii="Times New Roman" w:hAnsi="Times New Roman" w:cs="Times New Roman"/>
          <w:szCs w:val="20"/>
        </w:rPr>
      </w:pPr>
    </w:p>
    <w:p w14:paraId="477BFA13" w14:textId="0477C1CA" w:rsidR="000041EA" w:rsidRDefault="000041EA" w:rsidP="00C7630A">
      <w:pPr>
        <w:rPr>
          <w:rFonts w:ascii="Times New Roman" w:hAnsi="Times New Roman" w:cs="Times New Roman"/>
          <w:sz w:val="24"/>
          <w:szCs w:val="24"/>
        </w:rPr>
      </w:pPr>
      <w:r w:rsidRPr="00F334EB">
        <w:rPr>
          <w:rFonts w:ascii="Times New Roman" w:hAnsi="Times New Roman" w:cs="Times New Roman"/>
          <w:sz w:val="24"/>
          <w:szCs w:val="24"/>
        </w:rPr>
        <w:lastRenderedPageBreak/>
        <w:t xml:space="preserve">Tablo </w:t>
      </w:r>
      <w:r w:rsidR="00140927" w:rsidRPr="00F334EB">
        <w:rPr>
          <w:rFonts w:ascii="Times New Roman" w:hAnsi="Times New Roman" w:cs="Times New Roman"/>
          <w:sz w:val="24"/>
          <w:szCs w:val="24"/>
        </w:rPr>
        <w:t>6</w:t>
      </w:r>
      <w:r w:rsidRPr="00F334EB">
        <w:rPr>
          <w:rFonts w:ascii="Times New Roman" w:hAnsi="Times New Roman" w:cs="Times New Roman"/>
          <w:sz w:val="24"/>
          <w:szCs w:val="24"/>
        </w:rPr>
        <w:t xml:space="preserve"> incelendiğinde, </w:t>
      </w:r>
      <w:r w:rsidR="00C7630A" w:rsidRPr="00F334EB">
        <w:rPr>
          <w:rFonts w:ascii="Times New Roman" w:hAnsi="Times New Roman" w:cs="Times New Roman"/>
          <w:bCs/>
          <w:sz w:val="24"/>
          <w:szCs w:val="24"/>
        </w:rPr>
        <w:t xml:space="preserve">birinci kontrol grubunda yer alan öğretmen adaylarının ön test – son test puanları arasında anlamlı farklılığın meydana geldiği ve </w:t>
      </w:r>
      <w:r w:rsidR="00C7630A" w:rsidRPr="00F334EB">
        <w:rPr>
          <w:rFonts w:ascii="Times New Roman" w:hAnsi="Times New Roman" w:cs="Times New Roman"/>
          <w:sz w:val="24"/>
          <w:szCs w:val="24"/>
        </w:rPr>
        <w:t>farkın</w:t>
      </w:r>
      <w:r w:rsidR="00C7630A" w:rsidRPr="00F334EB">
        <w:rPr>
          <w:rFonts w:ascii="Times New Roman" w:hAnsi="Times New Roman" w:cs="Times New Roman"/>
          <w:bCs/>
          <w:sz w:val="24"/>
          <w:szCs w:val="24"/>
        </w:rPr>
        <w:t xml:space="preserve"> </w:t>
      </w:r>
      <w:r w:rsidR="00C7630A" w:rsidRPr="00F334EB">
        <w:rPr>
          <w:rFonts w:ascii="Times New Roman" w:hAnsi="Times New Roman" w:cs="Times New Roman"/>
          <w:sz w:val="24"/>
          <w:szCs w:val="24"/>
        </w:rPr>
        <w:t xml:space="preserve">son test lehine olduğu </w:t>
      </w:r>
      <w:r w:rsidR="00C7630A" w:rsidRPr="00F334EB">
        <w:rPr>
          <w:rFonts w:ascii="Times New Roman" w:hAnsi="Times New Roman" w:cs="Times New Roman"/>
          <w:bCs/>
          <w:sz w:val="24"/>
          <w:szCs w:val="24"/>
        </w:rPr>
        <w:t xml:space="preserve">görülmüştür </w:t>
      </w:r>
      <w:r w:rsidRPr="00F334EB">
        <w:rPr>
          <w:rFonts w:ascii="Times New Roman" w:hAnsi="Times New Roman" w:cs="Times New Roman"/>
          <w:sz w:val="24"/>
          <w:szCs w:val="24"/>
        </w:rPr>
        <w:t>(z=</w:t>
      </w:r>
      <w:r w:rsidR="004D7738">
        <w:rPr>
          <w:rFonts w:ascii="Times New Roman" w:hAnsi="Times New Roman" w:cs="Times New Roman"/>
          <w:sz w:val="24"/>
          <w:szCs w:val="24"/>
        </w:rPr>
        <w:t>2</w:t>
      </w:r>
      <w:r w:rsidRPr="00F334EB">
        <w:rPr>
          <w:rFonts w:ascii="Times New Roman" w:hAnsi="Times New Roman" w:cs="Times New Roman"/>
          <w:sz w:val="24"/>
          <w:szCs w:val="24"/>
        </w:rPr>
        <w:t>,</w:t>
      </w:r>
      <w:r w:rsidR="004D7738">
        <w:rPr>
          <w:rFonts w:ascii="Times New Roman" w:hAnsi="Times New Roman" w:cs="Times New Roman"/>
          <w:sz w:val="24"/>
          <w:szCs w:val="24"/>
        </w:rPr>
        <w:t>00</w:t>
      </w:r>
      <w:r w:rsidRPr="00F334EB">
        <w:rPr>
          <w:rFonts w:ascii="Times New Roman" w:hAnsi="Times New Roman" w:cs="Times New Roman"/>
          <w:sz w:val="24"/>
          <w:szCs w:val="24"/>
        </w:rPr>
        <w:t>, p</w:t>
      </w:r>
      <w:r w:rsidR="004D7738">
        <w:rPr>
          <w:rFonts w:ascii="Times New Roman" w:hAnsi="Times New Roman" w:cs="Times New Roman"/>
          <w:sz w:val="24"/>
          <w:szCs w:val="24"/>
        </w:rPr>
        <w:t>&lt;</w:t>
      </w:r>
      <w:r w:rsidRPr="00F334EB">
        <w:rPr>
          <w:rFonts w:ascii="Times New Roman" w:hAnsi="Times New Roman" w:cs="Times New Roman"/>
          <w:sz w:val="24"/>
          <w:szCs w:val="24"/>
        </w:rPr>
        <w:t>.05).</w:t>
      </w:r>
      <w:r w:rsidR="00C7630A">
        <w:rPr>
          <w:rFonts w:ascii="Times New Roman" w:hAnsi="Times New Roman" w:cs="Times New Roman"/>
          <w:sz w:val="24"/>
          <w:szCs w:val="24"/>
        </w:rPr>
        <w:t xml:space="preserve"> </w:t>
      </w:r>
    </w:p>
    <w:p w14:paraId="5784A477" w14:textId="77777777" w:rsidR="00850E4F" w:rsidRPr="00416CAD" w:rsidRDefault="00850E4F" w:rsidP="00C7630A">
      <w:pPr>
        <w:rPr>
          <w:rFonts w:ascii="Times New Roman" w:hAnsi="Times New Roman" w:cs="Times New Roman"/>
          <w:szCs w:val="24"/>
        </w:rPr>
      </w:pPr>
    </w:p>
    <w:p w14:paraId="150C1684" w14:textId="6E56B9EB" w:rsidR="00FF36AD" w:rsidRPr="00FF36AD" w:rsidRDefault="00FF36AD" w:rsidP="00C4379F">
      <w:pPr>
        <w:ind w:firstLine="709"/>
        <w:rPr>
          <w:rFonts w:ascii="Times New Roman" w:hAnsi="Times New Roman" w:cs="Times New Roman"/>
          <w:b/>
          <w:sz w:val="24"/>
          <w:szCs w:val="24"/>
        </w:rPr>
      </w:pPr>
      <w:r w:rsidRPr="00FF36AD">
        <w:rPr>
          <w:rFonts w:ascii="Times New Roman" w:hAnsi="Times New Roman" w:cs="Times New Roman"/>
          <w:b/>
          <w:sz w:val="24"/>
          <w:szCs w:val="24"/>
        </w:rPr>
        <w:t>İkinci Kontrol Grubuna Ait Ön-Test / Son-Test Verilerinin Karşılaştırılması</w:t>
      </w:r>
    </w:p>
    <w:p w14:paraId="11278F50" w14:textId="05563C75" w:rsidR="00FF36AD" w:rsidRDefault="00FF36AD" w:rsidP="00FF36AD">
      <w:pPr>
        <w:ind w:firstLine="709"/>
        <w:rPr>
          <w:rFonts w:ascii="Times New Roman" w:hAnsi="Times New Roman" w:cs="Times New Roman"/>
          <w:bCs/>
          <w:sz w:val="24"/>
          <w:szCs w:val="24"/>
        </w:rPr>
      </w:pPr>
      <w:r>
        <w:rPr>
          <w:rFonts w:ascii="Times New Roman" w:hAnsi="Times New Roman" w:cs="Times New Roman"/>
          <w:bCs/>
          <w:sz w:val="24"/>
          <w:szCs w:val="24"/>
        </w:rPr>
        <w:t xml:space="preserve">İkinci kontrol grubunun öğretmenlik uygulaması dersi kapsamında yürütmüş olduğu uygulamalara bağlı olarak meydana getirmiş olduğu ders planlarından elde etmiş olduğu ön test puan değerleri ile son test puan değerlerini gösteren veriler </w:t>
      </w:r>
      <w:r w:rsidR="00FC45FD">
        <w:rPr>
          <w:rFonts w:ascii="Times New Roman" w:hAnsi="Times New Roman" w:cs="Times New Roman"/>
          <w:bCs/>
          <w:sz w:val="24"/>
          <w:szCs w:val="24"/>
        </w:rPr>
        <w:t>Şekil</w:t>
      </w:r>
      <w:r>
        <w:rPr>
          <w:rFonts w:ascii="Times New Roman" w:hAnsi="Times New Roman" w:cs="Times New Roman"/>
          <w:bCs/>
          <w:sz w:val="24"/>
          <w:szCs w:val="24"/>
        </w:rPr>
        <w:t xml:space="preserve"> 3’te sunulmuştur. </w:t>
      </w:r>
    </w:p>
    <w:p w14:paraId="35B1B96B" w14:textId="2246ABE9" w:rsidR="00FF36AD" w:rsidRPr="00253749" w:rsidRDefault="00FF36AD" w:rsidP="00FF36AD">
      <w:pPr>
        <w:ind w:firstLine="709"/>
        <w:rPr>
          <w:rFonts w:ascii="Times New Roman" w:hAnsi="Times New Roman" w:cs="Times New Roman"/>
          <w:bCs/>
          <w:szCs w:val="24"/>
        </w:rPr>
      </w:pPr>
    </w:p>
    <w:p w14:paraId="0C3DD2EE" w14:textId="71FC8327" w:rsidR="00C7630A" w:rsidRDefault="006D1A07" w:rsidP="006D1A07">
      <w:pPr>
        <w:ind w:firstLine="0"/>
        <w:jc w:val="center"/>
        <w:rPr>
          <w:rFonts w:ascii="Times New Roman" w:hAnsi="Times New Roman" w:cs="Times New Roman"/>
          <w:bCs/>
          <w:sz w:val="24"/>
          <w:szCs w:val="24"/>
        </w:rPr>
      </w:pPr>
      <w:r>
        <w:rPr>
          <w:rFonts w:ascii="Times New Roman" w:hAnsi="Times New Roman" w:cs="Times New Roman"/>
          <w:noProof/>
          <w:lang w:eastAsia="tr-TR"/>
        </w:rPr>
        <w:drawing>
          <wp:inline distT="0" distB="0" distL="0" distR="0" wp14:anchorId="7F407669" wp14:editId="442D8D60">
            <wp:extent cx="5399405" cy="1620000"/>
            <wp:effectExtent l="0" t="0" r="10795" b="18415"/>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23110A" w14:textId="73D3F84A" w:rsidR="00FF36AD" w:rsidRDefault="00FC45FD" w:rsidP="00FF36AD">
      <w:pPr>
        <w:ind w:firstLine="709"/>
        <w:rPr>
          <w:rFonts w:ascii="Times New Roman" w:hAnsi="Times New Roman" w:cs="Times New Roman"/>
          <w:bCs/>
          <w:sz w:val="24"/>
          <w:szCs w:val="24"/>
        </w:rPr>
      </w:pPr>
      <w:r w:rsidRPr="004A5CCC">
        <w:rPr>
          <w:rFonts w:ascii="Times New Roman" w:hAnsi="Times New Roman" w:cs="Times New Roman"/>
          <w:b/>
          <w:bCs/>
          <w:sz w:val="24"/>
          <w:szCs w:val="24"/>
        </w:rPr>
        <w:t>Şekil</w:t>
      </w:r>
      <w:r w:rsidR="00FF36AD" w:rsidRPr="004A5CCC">
        <w:rPr>
          <w:rFonts w:ascii="Times New Roman" w:hAnsi="Times New Roman" w:cs="Times New Roman"/>
          <w:b/>
          <w:bCs/>
          <w:sz w:val="24"/>
          <w:szCs w:val="24"/>
        </w:rPr>
        <w:t xml:space="preserve"> 3.</w:t>
      </w:r>
      <w:r w:rsidR="00FF36AD">
        <w:rPr>
          <w:rFonts w:ascii="Times New Roman" w:hAnsi="Times New Roman" w:cs="Times New Roman"/>
          <w:bCs/>
          <w:sz w:val="24"/>
          <w:szCs w:val="24"/>
        </w:rPr>
        <w:t xml:space="preserve"> İkinci kontrol grubuna ait ön-test/son-test puan değerleri</w:t>
      </w:r>
    </w:p>
    <w:p w14:paraId="6EDB691C" w14:textId="77777777" w:rsidR="00F334EB" w:rsidRPr="00253749" w:rsidRDefault="00F334EB" w:rsidP="00FF36AD">
      <w:pPr>
        <w:ind w:firstLine="709"/>
        <w:rPr>
          <w:rFonts w:ascii="Times New Roman" w:hAnsi="Times New Roman" w:cs="Times New Roman"/>
          <w:bCs/>
          <w:szCs w:val="24"/>
        </w:rPr>
      </w:pPr>
    </w:p>
    <w:p w14:paraId="4E7668AA" w14:textId="5AA7FF61" w:rsidR="006D1A07" w:rsidRDefault="00FC45FD" w:rsidP="006D1A07">
      <w:pPr>
        <w:ind w:firstLine="709"/>
        <w:rPr>
          <w:rFonts w:ascii="Times New Roman" w:hAnsi="Times New Roman" w:cs="Times New Roman"/>
          <w:bCs/>
          <w:sz w:val="24"/>
          <w:szCs w:val="24"/>
        </w:rPr>
      </w:pPr>
      <w:r>
        <w:rPr>
          <w:rFonts w:ascii="Times New Roman" w:hAnsi="Times New Roman" w:cs="Times New Roman"/>
          <w:bCs/>
          <w:sz w:val="24"/>
          <w:szCs w:val="24"/>
        </w:rPr>
        <w:t>Şekil</w:t>
      </w:r>
      <w:r w:rsidR="006D1A07">
        <w:rPr>
          <w:rFonts w:ascii="Times New Roman" w:hAnsi="Times New Roman" w:cs="Times New Roman"/>
          <w:bCs/>
          <w:sz w:val="24"/>
          <w:szCs w:val="24"/>
        </w:rPr>
        <w:t xml:space="preserve"> 3 incelendiğinde, ikinci kontrol grubunun öğretmenlik uygulaması dersi kapsamında meydana getirmiş olduğu ders planlarından elde </w:t>
      </w:r>
      <w:r w:rsidR="00277779">
        <w:rPr>
          <w:rFonts w:ascii="Times New Roman" w:hAnsi="Times New Roman" w:cs="Times New Roman"/>
          <w:bCs/>
          <w:sz w:val="24"/>
          <w:szCs w:val="24"/>
        </w:rPr>
        <w:t>ettiği</w:t>
      </w:r>
      <w:r w:rsidR="006D1A07">
        <w:rPr>
          <w:rFonts w:ascii="Times New Roman" w:hAnsi="Times New Roman" w:cs="Times New Roman"/>
          <w:bCs/>
          <w:sz w:val="24"/>
          <w:szCs w:val="24"/>
        </w:rPr>
        <w:t xml:space="preserve"> son test puan değerleri ön test puan değerlerinden daha yüksek olduğu gözler önüne serilmiştir. İkinci k</w:t>
      </w:r>
      <w:r w:rsidR="006D1A07" w:rsidRPr="0005665F">
        <w:rPr>
          <w:rFonts w:ascii="Times New Roman" w:hAnsi="Times New Roman" w:cs="Times New Roman"/>
          <w:bCs/>
          <w:sz w:val="24"/>
          <w:szCs w:val="24"/>
        </w:rPr>
        <w:t>ontrol gru</w:t>
      </w:r>
      <w:r w:rsidR="006D1A07">
        <w:rPr>
          <w:rFonts w:ascii="Times New Roman" w:hAnsi="Times New Roman" w:cs="Times New Roman"/>
          <w:bCs/>
          <w:sz w:val="24"/>
          <w:szCs w:val="24"/>
        </w:rPr>
        <w:t xml:space="preserve">bunun ön test – son test </w:t>
      </w:r>
      <w:r w:rsidR="006D1A07" w:rsidRPr="0005665F">
        <w:rPr>
          <w:rFonts w:ascii="Times New Roman" w:hAnsi="Times New Roman" w:cs="Times New Roman"/>
          <w:bCs/>
          <w:sz w:val="24"/>
          <w:szCs w:val="24"/>
        </w:rPr>
        <w:t xml:space="preserve">puan değerlerinin </w:t>
      </w:r>
      <w:r w:rsidR="001C2F05">
        <w:rPr>
          <w:rFonts w:ascii="Times New Roman" w:hAnsi="Times New Roman" w:cs="Times New Roman"/>
          <w:bCs/>
          <w:sz w:val="24"/>
          <w:szCs w:val="24"/>
        </w:rPr>
        <w:t xml:space="preserve">anlamlı farklılık durumunu </w:t>
      </w:r>
      <w:r w:rsidR="006D1A07" w:rsidRPr="0005665F">
        <w:rPr>
          <w:rFonts w:ascii="Times New Roman" w:hAnsi="Times New Roman" w:cs="Times New Roman"/>
          <w:bCs/>
          <w:sz w:val="24"/>
          <w:szCs w:val="24"/>
        </w:rPr>
        <w:t>değerlendirme adına ortalama puan ve standart sapma değerlerine bakılmış</w:t>
      </w:r>
      <w:r w:rsidR="00277779">
        <w:rPr>
          <w:rFonts w:ascii="Times New Roman" w:hAnsi="Times New Roman" w:cs="Times New Roman"/>
          <w:bCs/>
          <w:sz w:val="24"/>
          <w:szCs w:val="24"/>
        </w:rPr>
        <w:t xml:space="preserve"> ve </w:t>
      </w:r>
      <w:r w:rsidR="00277779" w:rsidRPr="0005665F">
        <w:rPr>
          <w:rFonts w:ascii="Times New Roman" w:hAnsi="Times New Roman" w:cs="Times New Roman"/>
          <w:bCs/>
          <w:sz w:val="24"/>
          <w:szCs w:val="24"/>
        </w:rPr>
        <w:t>Tablo</w:t>
      </w:r>
      <w:r w:rsidR="00277779">
        <w:rPr>
          <w:rFonts w:ascii="Times New Roman" w:hAnsi="Times New Roman" w:cs="Times New Roman"/>
          <w:bCs/>
          <w:sz w:val="24"/>
          <w:szCs w:val="24"/>
        </w:rPr>
        <w:t xml:space="preserve"> 7’de sunulmuştur.</w:t>
      </w:r>
    </w:p>
    <w:p w14:paraId="79FD0DCB" w14:textId="77777777" w:rsidR="00C37B36" w:rsidRDefault="00C37B36" w:rsidP="006D1A07">
      <w:pPr>
        <w:ind w:firstLine="709"/>
        <w:rPr>
          <w:rFonts w:ascii="Times New Roman" w:hAnsi="Times New Roman" w:cs="Times New Roman"/>
          <w:bCs/>
          <w:sz w:val="24"/>
          <w:szCs w:val="24"/>
        </w:rPr>
      </w:pPr>
    </w:p>
    <w:p w14:paraId="01615C6E" w14:textId="55540DC3" w:rsidR="00DC4584" w:rsidRPr="00FC45FD" w:rsidRDefault="00DC4584" w:rsidP="00DC4584">
      <w:pPr>
        <w:ind w:firstLine="708"/>
        <w:rPr>
          <w:rFonts w:ascii="Times New Roman" w:hAnsi="Times New Roman" w:cs="Times New Roman"/>
          <w:b/>
          <w:bCs/>
          <w:sz w:val="24"/>
          <w:szCs w:val="24"/>
        </w:rPr>
      </w:pPr>
      <w:r w:rsidRPr="00FC45FD">
        <w:rPr>
          <w:rFonts w:ascii="Times New Roman" w:hAnsi="Times New Roman" w:cs="Times New Roman"/>
          <w:b/>
          <w:bCs/>
          <w:sz w:val="24"/>
          <w:szCs w:val="24"/>
        </w:rPr>
        <w:t xml:space="preserve">Tablo </w:t>
      </w:r>
      <w:r w:rsidR="00140927">
        <w:rPr>
          <w:rFonts w:ascii="Times New Roman" w:hAnsi="Times New Roman" w:cs="Times New Roman"/>
          <w:b/>
          <w:bCs/>
          <w:sz w:val="24"/>
          <w:szCs w:val="24"/>
        </w:rPr>
        <w:t>7</w:t>
      </w:r>
      <w:r w:rsidRPr="00FC45FD">
        <w:rPr>
          <w:rFonts w:ascii="Times New Roman" w:hAnsi="Times New Roman" w:cs="Times New Roman"/>
          <w:b/>
          <w:bCs/>
          <w:sz w:val="24"/>
          <w:szCs w:val="24"/>
        </w:rPr>
        <w:t xml:space="preserve">. </w:t>
      </w:r>
      <w:r w:rsidRPr="004A5CCC">
        <w:rPr>
          <w:rFonts w:ascii="Times New Roman" w:hAnsi="Times New Roman" w:cs="Times New Roman"/>
          <w:bCs/>
          <w:sz w:val="24"/>
          <w:szCs w:val="24"/>
        </w:rPr>
        <w:t>İkinci Kontrol Grubunun Tanımlayıcı İstatistikleri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57"/>
        <w:gridCol w:w="1865"/>
        <w:gridCol w:w="1321"/>
        <w:gridCol w:w="940"/>
        <w:gridCol w:w="1044"/>
        <w:gridCol w:w="1045"/>
      </w:tblGrid>
      <w:tr w:rsidR="00DC4584" w:rsidRPr="00E23396" w14:paraId="547E2250" w14:textId="77777777" w:rsidTr="007D5E8D">
        <w:trPr>
          <w:jc w:val="center"/>
        </w:trPr>
        <w:tc>
          <w:tcPr>
            <w:tcW w:w="2857" w:type="dxa"/>
            <w:vMerge w:val="restart"/>
            <w:shd w:val="clear" w:color="auto" w:fill="D9D9D9" w:themeFill="background1" w:themeFillShade="D9"/>
            <w:vAlign w:val="center"/>
          </w:tcPr>
          <w:p w14:paraId="0F2394EC" w14:textId="77777777" w:rsidR="00DC4584" w:rsidRPr="00E23396" w:rsidRDefault="00DC4584" w:rsidP="007D5E8D">
            <w:pPr>
              <w:rPr>
                <w:rFonts w:ascii="Times New Roman" w:hAnsi="Times New Roman" w:cs="Times New Roman"/>
                <w:b/>
                <w:bCs/>
                <w:sz w:val="24"/>
                <w:szCs w:val="24"/>
              </w:rPr>
            </w:pPr>
            <w:r w:rsidRPr="00E23396">
              <w:rPr>
                <w:rFonts w:ascii="Times New Roman" w:hAnsi="Times New Roman" w:cs="Times New Roman"/>
                <w:b/>
                <w:bCs/>
                <w:sz w:val="24"/>
                <w:szCs w:val="24"/>
              </w:rPr>
              <w:t>Grup</w:t>
            </w:r>
          </w:p>
        </w:tc>
        <w:tc>
          <w:tcPr>
            <w:tcW w:w="1865" w:type="dxa"/>
            <w:vMerge w:val="restart"/>
            <w:shd w:val="clear" w:color="auto" w:fill="D9D9D9" w:themeFill="background1" w:themeFillShade="D9"/>
            <w:vAlign w:val="center"/>
          </w:tcPr>
          <w:p w14:paraId="6314D49C" w14:textId="77777777" w:rsidR="00DC4584" w:rsidRPr="00E23396" w:rsidRDefault="00DC4584" w:rsidP="007D5E8D">
            <w:pPr>
              <w:ind w:firstLine="0"/>
              <w:rPr>
                <w:rFonts w:ascii="Times New Roman" w:hAnsi="Times New Roman" w:cs="Times New Roman"/>
                <w:b/>
                <w:bCs/>
                <w:sz w:val="24"/>
                <w:szCs w:val="24"/>
              </w:rPr>
            </w:pPr>
            <w:r w:rsidRPr="00E23396">
              <w:rPr>
                <w:rFonts w:ascii="Times New Roman" w:hAnsi="Times New Roman" w:cs="Times New Roman"/>
                <w:b/>
                <w:bCs/>
                <w:sz w:val="24"/>
                <w:szCs w:val="24"/>
              </w:rPr>
              <w:t>Katılımcı Sayısı</w:t>
            </w:r>
          </w:p>
        </w:tc>
        <w:tc>
          <w:tcPr>
            <w:tcW w:w="2261" w:type="dxa"/>
            <w:gridSpan w:val="2"/>
            <w:shd w:val="clear" w:color="auto" w:fill="D9D9D9" w:themeFill="background1" w:themeFillShade="D9"/>
            <w:vAlign w:val="center"/>
          </w:tcPr>
          <w:p w14:paraId="312D56D4" w14:textId="77777777" w:rsidR="00DC4584" w:rsidRPr="00E23396" w:rsidRDefault="00DC4584" w:rsidP="007D5E8D">
            <w:pPr>
              <w:spacing w:line="240" w:lineRule="auto"/>
              <w:jc w:val="center"/>
              <w:rPr>
                <w:rFonts w:ascii="Times New Roman" w:hAnsi="Times New Roman" w:cs="Times New Roman"/>
                <w:b/>
                <w:bCs/>
                <w:sz w:val="24"/>
                <w:szCs w:val="24"/>
              </w:rPr>
            </w:pPr>
            <w:r w:rsidRPr="00E23396">
              <w:rPr>
                <w:rFonts w:ascii="Times New Roman" w:hAnsi="Times New Roman" w:cs="Times New Roman"/>
                <w:b/>
                <w:bCs/>
                <w:sz w:val="24"/>
                <w:szCs w:val="24"/>
              </w:rPr>
              <w:t>Ön-Test</w:t>
            </w:r>
          </w:p>
        </w:tc>
        <w:tc>
          <w:tcPr>
            <w:tcW w:w="2089" w:type="dxa"/>
            <w:gridSpan w:val="2"/>
            <w:shd w:val="clear" w:color="auto" w:fill="D9D9D9" w:themeFill="background1" w:themeFillShade="D9"/>
          </w:tcPr>
          <w:p w14:paraId="3368BF42" w14:textId="77777777" w:rsidR="00DC4584" w:rsidRPr="00E23396" w:rsidRDefault="00DC4584" w:rsidP="007D5E8D">
            <w:pPr>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So</w:t>
            </w:r>
            <w:r w:rsidRPr="00E23396">
              <w:rPr>
                <w:rFonts w:ascii="Times New Roman" w:hAnsi="Times New Roman" w:cs="Times New Roman"/>
                <w:b/>
                <w:bCs/>
                <w:sz w:val="24"/>
                <w:szCs w:val="24"/>
              </w:rPr>
              <w:t>n-Test</w:t>
            </w:r>
          </w:p>
        </w:tc>
      </w:tr>
      <w:tr w:rsidR="00DC4584" w:rsidRPr="00E23396" w14:paraId="73289FC0" w14:textId="77777777" w:rsidTr="007D5E8D">
        <w:trPr>
          <w:jc w:val="center"/>
        </w:trPr>
        <w:tc>
          <w:tcPr>
            <w:tcW w:w="2857" w:type="dxa"/>
            <w:vMerge/>
            <w:shd w:val="clear" w:color="auto" w:fill="D9D9D9" w:themeFill="background1" w:themeFillShade="D9"/>
            <w:vAlign w:val="center"/>
          </w:tcPr>
          <w:p w14:paraId="05F74104" w14:textId="77777777" w:rsidR="00DC4584" w:rsidRPr="00E23396" w:rsidRDefault="00DC4584" w:rsidP="007D5E8D">
            <w:pPr>
              <w:jc w:val="center"/>
              <w:rPr>
                <w:rFonts w:ascii="Times New Roman" w:hAnsi="Times New Roman" w:cs="Times New Roman"/>
                <w:b/>
                <w:bCs/>
                <w:sz w:val="24"/>
                <w:szCs w:val="24"/>
              </w:rPr>
            </w:pPr>
          </w:p>
        </w:tc>
        <w:tc>
          <w:tcPr>
            <w:tcW w:w="1865" w:type="dxa"/>
            <w:vMerge/>
            <w:shd w:val="clear" w:color="auto" w:fill="D9D9D9" w:themeFill="background1" w:themeFillShade="D9"/>
            <w:vAlign w:val="center"/>
          </w:tcPr>
          <w:p w14:paraId="7985E3C8" w14:textId="77777777" w:rsidR="00DC4584" w:rsidRPr="00E23396" w:rsidRDefault="00DC4584" w:rsidP="007D5E8D">
            <w:pPr>
              <w:jc w:val="center"/>
              <w:rPr>
                <w:rFonts w:ascii="Times New Roman" w:hAnsi="Times New Roman" w:cs="Times New Roman"/>
                <w:b/>
                <w:bCs/>
                <w:sz w:val="24"/>
                <w:szCs w:val="24"/>
              </w:rPr>
            </w:pPr>
          </w:p>
        </w:tc>
        <w:tc>
          <w:tcPr>
            <w:tcW w:w="1321" w:type="dxa"/>
            <w:shd w:val="clear" w:color="auto" w:fill="D9D9D9" w:themeFill="background1" w:themeFillShade="D9"/>
            <w:vAlign w:val="center"/>
          </w:tcPr>
          <w:p w14:paraId="20806BBD" w14:textId="77777777" w:rsidR="00DC4584" w:rsidRPr="00E23396" w:rsidRDefault="00DB1A7A" w:rsidP="007D5E8D">
            <w:pPr>
              <w:spacing w:line="240" w:lineRule="auto"/>
              <w:jc w:val="center"/>
              <w:rPr>
                <w:rFonts w:ascii="Times New Roman" w:hAnsi="Times New Roman" w:cs="Times New Roman"/>
                <w:b/>
                <w:bCs/>
                <w:sz w:val="24"/>
                <w:szCs w:val="24"/>
              </w:rPr>
            </w:pPr>
            <m:oMathPara>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m:oMathPara>
          </w:p>
        </w:tc>
        <w:tc>
          <w:tcPr>
            <w:tcW w:w="940" w:type="dxa"/>
            <w:shd w:val="clear" w:color="auto" w:fill="D9D9D9" w:themeFill="background1" w:themeFillShade="D9"/>
            <w:vAlign w:val="center"/>
          </w:tcPr>
          <w:p w14:paraId="79B203B4" w14:textId="77777777" w:rsidR="00DC4584" w:rsidRPr="00E23396" w:rsidRDefault="00DC4584" w:rsidP="007D5E8D">
            <w:pPr>
              <w:spacing w:line="240" w:lineRule="auto"/>
              <w:ind w:firstLine="0"/>
              <w:jc w:val="center"/>
              <w:rPr>
                <w:rFonts w:ascii="Times New Roman" w:hAnsi="Times New Roman" w:cs="Times New Roman"/>
                <w:b/>
                <w:bCs/>
                <w:sz w:val="24"/>
                <w:szCs w:val="24"/>
              </w:rPr>
            </w:pPr>
            <w:proofErr w:type="spellStart"/>
            <w:r w:rsidRPr="00E23396">
              <w:rPr>
                <w:rFonts w:ascii="Times New Roman" w:hAnsi="Times New Roman" w:cs="Times New Roman"/>
                <w:b/>
                <w:bCs/>
                <w:sz w:val="24"/>
                <w:szCs w:val="24"/>
              </w:rPr>
              <w:t>ss</w:t>
            </w:r>
            <w:proofErr w:type="spellEnd"/>
          </w:p>
        </w:tc>
        <w:tc>
          <w:tcPr>
            <w:tcW w:w="1044" w:type="dxa"/>
            <w:shd w:val="clear" w:color="auto" w:fill="D9D9D9" w:themeFill="background1" w:themeFillShade="D9"/>
            <w:vAlign w:val="center"/>
          </w:tcPr>
          <w:p w14:paraId="3D450C9F" w14:textId="77777777" w:rsidR="00DC4584" w:rsidRPr="00E23396" w:rsidRDefault="00DB1A7A" w:rsidP="007D5E8D">
            <w:pPr>
              <w:spacing w:line="240" w:lineRule="auto"/>
              <w:ind w:firstLine="0"/>
              <w:jc w:val="center"/>
              <w:rPr>
                <w:rFonts w:ascii="Times New Roman" w:hAnsi="Times New Roman" w:cs="Times New Roman"/>
                <w:b/>
                <w:bCs/>
                <w:sz w:val="24"/>
                <w:szCs w:val="24"/>
              </w:rPr>
            </w:pPr>
            <m:oMathPara>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m:oMathPara>
          </w:p>
        </w:tc>
        <w:tc>
          <w:tcPr>
            <w:tcW w:w="1045" w:type="dxa"/>
            <w:shd w:val="clear" w:color="auto" w:fill="D9D9D9" w:themeFill="background1" w:themeFillShade="D9"/>
            <w:vAlign w:val="center"/>
          </w:tcPr>
          <w:p w14:paraId="1D020FE6" w14:textId="77777777" w:rsidR="00DC4584" w:rsidRPr="00E23396" w:rsidRDefault="00DC4584" w:rsidP="007D5E8D">
            <w:pPr>
              <w:spacing w:line="240" w:lineRule="auto"/>
              <w:ind w:firstLine="0"/>
              <w:jc w:val="center"/>
              <w:rPr>
                <w:rFonts w:ascii="Times New Roman" w:hAnsi="Times New Roman" w:cs="Times New Roman"/>
                <w:b/>
                <w:bCs/>
                <w:sz w:val="24"/>
                <w:szCs w:val="24"/>
              </w:rPr>
            </w:pPr>
            <w:proofErr w:type="spellStart"/>
            <w:r w:rsidRPr="00E23396">
              <w:rPr>
                <w:rFonts w:ascii="Times New Roman" w:hAnsi="Times New Roman" w:cs="Times New Roman"/>
                <w:b/>
                <w:bCs/>
                <w:sz w:val="24"/>
                <w:szCs w:val="24"/>
              </w:rPr>
              <w:t>ss</w:t>
            </w:r>
            <w:proofErr w:type="spellEnd"/>
          </w:p>
        </w:tc>
      </w:tr>
      <w:tr w:rsidR="00DC4584" w:rsidRPr="00E23396" w14:paraId="2E793F92" w14:textId="77777777" w:rsidTr="007D5E8D">
        <w:trPr>
          <w:trHeight w:val="525"/>
          <w:jc w:val="center"/>
        </w:trPr>
        <w:tc>
          <w:tcPr>
            <w:tcW w:w="2857" w:type="dxa"/>
            <w:shd w:val="clear" w:color="auto" w:fill="auto"/>
            <w:vAlign w:val="center"/>
          </w:tcPr>
          <w:p w14:paraId="7885879A" w14:textId="5A74E8A8" w:rsidR="00DC4584" w:rsidRPr="00E23396" w:rsidRDefault="002F3A86" w:rsidP="001F3D98">
            <w:pPr>
              <w:spacing w:line="240" w:lineRule="auto"/>
              <w:ind w:firstLine="0"/>
              <w:rPr>
                <w:rFonts w:ascii="Times New Roman" w:hAnsi="Times New Roman" w:cs="Times New Roman"/>
                <w:sz w:val="24"/>
                <w:szCs w:val="24"/>
              </w:rPr>
            </w:pPr>
            <w:r>
              <w:rPr>
                <w:rFonts w:ascii="Times New Roman" w:hAnsi="Times New Roman" w:cs="Times New Roman"/>
                <w:sz w:val="24"/>
                <w:szCs w:val="24"/>
              </w:rPr>
              <w:t>İkinci</w:t>
            </w:r>
            <w:r w:rsidR="00DC4584">
              <w:rPr>
                <w:rFonts w:ascii="Times New Roman" w:hAnsi="Times New Roman" w:cs="Times New Roman"/>
                <w:sz w:val="24"/>
                <w:szCs w:val="24"/>
              </w:rPr>
              <w:t xml:space="preserve"> Kontrol Grubu</w:t>
            </w:r>
          </w:p>
        </w:tc>
        <w:tc>
          <w:tcPr>
            <w:tcW w:w="1865" w:type="dxa"/>
            <w:shd w:val="clear" w:color="auto" w:fill="auto"/>
            <w:vAlign w:val="center"/>
          </w:tcPr>
          <w:p w14:paraId="35B00CB7" w14:textId="77777777" w:rsidR="00DC4584" w:rsidRPr="00E23396" w:rsidRDefault="00DC4584" w:rsidP="001F3D98">
            <w:pPr>
              <w:spacing w:line="240" w:lineRule="auto"/>
              <w:rPr>
                <w:rFonts w:ascii="Times New Roman" w:hAnsi="Times New Roman" w:cs="Times New Roman"/>
                <w:sz w:val="24"/>
                <w:szCs w:val="24"/>
              </w:rPr>
            </w:pPr>
            <w:r w:rsidRPr="00E23396">
              <w:rPr>
                <w:rFonts w:ascii="Times New Roman" w:hAnsi="Times New Roman" w:cs="Times New Roman"/>
                <w:sz w:val="24"/>
                <w:szCs w:val="24"/>
              </w:rPr>
              <w:t>4</w:t>
            </w:r>
          </w:p>
        </w:tc>
        <w:tc>
          <w:tcPr>
            <w:tcW w:w="1321" w:type="dxa"/>
            <w:shd w:val="clear" w:color="auto" w:fill="auto"/>
            <w:vAlign w:val="center"/>
          </w:tcPr>
          <w:p w14:paraId="3DE4A65E" w14:textId="0992D716" w:rsidR="00DC4584" w:rsidRPr="00E23396" w:rsidRDefault="00DC4584" w:rsidP="001F3D9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r w:rsidR="002F3A86">
              <w:rPr>
                <w:rFonts w:ascii="Times New Roman" w:hAnsi="Times New Roman" w:cs="Times New Roman"/>
                <w:sz w:val="24"/>
                <w:szCs w:val="24"/>
              </w:rPr>
              <w:t>7</w:t>
            </w:r>
            <w:r>
              <w:rPr>
                <w:rFonts w:ascii="Times New Roman" w:hAnsi="Times New Roman" w:cs="Times New Roman"/>
                <w:sz w:val="24"/>
                <w:szCs w:val="24"/>
              </w:rPr>
              <w:t>,00</w:t>
            </w:r>
          </w:p>
        </w:tc>
        <w:tc>
          <w:tcPr>
            <w:tcW w:w="940" w:type="dxa"/>
            <w:shd w:val="clear" w:color="auto" w:fill="auto"/>
            <w:vAlign w:val="center"/>
          </w:tcPr>
          <w:p w14:paraId="07CF2E7B" w14:textId="77777777" w:rsidR="00DC4584" w:rsidRPr="00E23396" w:rsidRDefault="00DC4584" w:rsidP="001F3D9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1,15</w:t>
            </w:r>
          </w:p>
        </w:tc>
        <w:tc>
          <w:tcPr>
            <w:tcW w:w="1044" w:type="dxa"/>
            <w:vAlign w:val="center"/>
          </w:tcPr>
          <w:p w14:paraId="3236DF5B" w14:textId="603C3B3E" w:rsidR="00DC4584" w:rsidRDefault="00DC4584" w:rsidP="001F3D9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r w:rsidR="00B62BDB">
              <w:rPr>
                <w:rFonts w:ascii="Times New Roman" w:hAnsi="Times New Roman" w:cs="Times New Roman"/>
                <w:sz w:val="24"/>
                <w:szCs w:val="24"/>
              </w:rPr>
              <w:t>7</w:t>
            </w:r>
            <w:r>
              <w:rPr>
                <w:rFonts w:ascii="Times New Roman" w:hAnsi="Times New Roman" w:cs="Times New Roman"/>
                <w:sz w:val="24"/>
                <w:szCs w:val="24"/>
              </w:rPr>
              <w:t>,</w:t>
            </w:r>
            <w:r w:rsidR="00B62BDB">
              <w:rPr>
                <w:rFonts w:ascii="Times New Roman" w:hAnsi="Times New Roman" w:cs="Times New Roman"/>
                <w:sz w:val="24"/>
                <w:szCs w:val="24"/>
              </w:rPr>
              <w:t>0</w:t>
            </w:r>
            <w:r>
              <w:rPr>
                <w:rFonts w:ascii="Times New Roman" w:hAnsi="Times New Roman" w:cs="Times New Roman"/>
                <w:sz w:val="24"/>
                <w:szCs w:val="24"/>
              </w:rPr>
              <w:t>0</w:t>
            </w:r>
          </w:p>
        </w:tc>
        <w:tc>
          <w:tcPr>
            <w:tcW w:w="1045" w:type="dxa"/>
            <w:vAlign w:val="center"/>
          </w:tcPr>
          <w:p w14:paraId="7E236226" w14:textId="4C139D0F" w:rsidR="00DC4584" w:rsidRDefault="00DC4584" w:rsidP="001F3D9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B62BDB">
              <w:rPr>
                <w:rFonts w:ascii="Times New Roman" w:hAnsi="Times New Roman" w:cs="Times New Roman"/>
                <w:sz w:val="24"/>
                <w:szCs w:val="24"/>
              </w:rPr>
              <w:t>15</w:t>
            </w:r>
          </w:p>
        </w:tc>
      </w:tr>
    </w:tbl>
    <w:p w14:paraId="7C888FF0" w14:textId="77777777" w:rsidR="00DC4584" w:rsidRPr="00253749" w:rsidRDefault="00DC4584" w:rsidP="00DC4584">
      <w:pPr>
        <w:ind w:firstLine="709"/>
        <w:jc w:val="left"/>
        <w:rPr>
          <w:rFonts w:ascii="Times New Roman" w:hAnsi="Times New Roman" w:cs="Times New Roman"/>
          <w:szCs w:val="24"/>
        </w:rPr>
      </w:pPr>
    </w:p>
    <w:p w14:paraId="4D6C3DD9" w14:textId="7114F1B7" w:rsidR="006D1A07" w:rsidRDefault="00DC4584" w:rsidP="00174D8B">
      <w:pPr>
        <w:ind w:firstLine="709"/>
        <w:rPr>
          <w:rFonts w:ascii="Times New Roman" w:hAnsi="Times New Roman" w:cs="Times New Roman"/>
          <w:bCs/>
          <w:sz w:val="24"/>
          <w:szCs w:val="24"/>
        </w:rPr>
      </w:pPr>
      <w:r w:rsidRPr="000C7F4F">
        <w:rPr>
          <w:rFonts w:ascii="Times New Roman" w:hAnsi="Times New Roman" w:cs="Times New Roman"/>
          <w:bCs/>
          <w:sz w:val="24"/>
          <w:szCs w:val="24"/>
        </w:rPr>
        <w:t xml:space="preserve">Tablo </w:t>
      </w:r>
      <w:r w:rsidR="00961A4E">
        <w:rPr>
          <w:rFonts w:ascii="Times New Roman" w:hAnsi="Times New Roman" w:cs="Times New Roman"/>
          <w:bCs/>
          <w:sz w:val="24"/>
          <w:szCs w:val="24"/>
        </w:rPr>
        <w:t>7</w:t>
      </w:r>
      <w:r w:rsidRPr="000C7F4F">
        <w:rPr>
          <w:rFonts w:ascii="Times New Roman" w:hAnsi="Times New Roman" w:cs="Times New Roman"/>
          <w:bCs/>
          <w:sz w:val="24"/>
          <w:szCs w:val="24"/>
        </w:rPr>
        <w:t xml:space="preserve"> incelendiğinde, </w:t>
      </w:r>
      <w:r w:rsidR="002F3A86">
        <w:rPr>
          <w:rFonts w:ascii="Times New Roman" w:hAnsi="Times New Roman" w:cs="Times New Roman"/>
          <w:bCs/>
          <w:sz w:val="24"/>
          <w:szCs w:val="24"/>
        </w:rPr>
        <w:t>ikinci</w:t>
      </w:r>
      <w:r>
        <w:rPr>
          <w:rFonts w:ascii="Times New Roman" w:hAnsi="Times New Roman" w:cs="Times New Roman"/>
          <w:bCs/>
          <w:sz w:val="24"/>
          <w:szCs w:val="24"/>
        </w:rPr>
        <w:t xml:space="preserve"> kontrol grubunda yer alan öğretmen adaylarının ön test puan ortalaması 5</w:t>
      </w:r>
      <w:r w:rsidR="002F3A86">
        <w:rPr>
          <w:rFonts w:ascii="Times New Roman" w:hAnsi="Times New Roman" w:cs="Times New Roman"/>
          <w:bCs/>
          <w:sz w:val="24"/>
          <w:szCs w:val="24"/>
        </w:rPr>
        <w:t>7</w:t>
      </w:r>
      <w:r>
        <w:rPr>
          <w:rFonts w:ascii="Times New Roman" w:hAnsi="Times New Roman" w:cs="Times New Roman"/>
          <w:bCs/>
          <w:sz w:val="24"/>
          <w:szCs w:val="24"/>
        </w:rPr>
        <w:t>,00 iken standart sapma değeri 1,15; son test puan ortalaması 7</w:t>
      </w:r>
      <w:r w:rsidR="00B62BDB">
        <w:rPr>
          <w:rFonts w:ascii="Times New Roman" w:hAnsi="Times New Roman" w:cs="Times New Roman"/>
          <w:bCs/>
          <w:sz w:val="24"/>
          <w:szCs w:val="24"/>
        </w:rPr>
        <w:t>7</w:t>
      </w:r>
      <w:r>
        <w:rPr>
          <w:rFonts w:ascii="Times New Roman" w:hAnsi="Times New Roman" w:cs="Times New Roman"/>
          <w:bCs/>
          <w:sz w:val="24"/>
          <w:szCs w:val="24"/>
        </w:rPr>
        <w:t>,</w:t>
      </w:r>
      <w:r w:rsidR="00B62BDB">
        <w:rPr>
          <w:rFonts w:ascii="Times New Roman" w:hAnsi="Times New Roman" w:cs="Times New Roman"/>
          <w:bCs/>
          <w:sz w:val="24"/>
          <w:szCs w:val="24"/>
        </w:rPr>
        <w:t>0</w:t>
      </w:r>
      <w:r>
        <w:rPr>
          <w:rFonts w:ascii="Times New Roman" w:hAnsi="Times New Roman" w:cs="Times New Roman"/>
          <w:bCs/>
          <w:sz w:val="24"/>
          <w:szCs w:val="24"/>
        </w:rPr>
        <w:t>0 iken standart sapma değeri 1,</w:t>
      </w:r>
      <w:r w:rsidR="00B62BDB">
        <w:rPr>
          <w:rFonts w:ascii="Times New Roman" w:hAnsi="Times New Roman" w:cs="Times New Roman"/>
          <w:bCs/>
          <w:sz w:val="24"/>
          <w:szCs w:val="24"/>
        </w:rPr>
        <w:t>15</w:t>
      </w:r>
      <w:r>
        <w:rPr>
          <w:rFonts w:ascii="Times New Roman" w:hAnsi="Times New Roman" w:cs="Times New Roman"/>
          <w:bCs/>
          <w:sz w:val="24"/>
          <w:szCs w:val="24"/>
        </w:rPr>
        <w:t xml:space="preserve"> olarak hesaplanmıştır. </w:t>
      </w:r>
      <w:r w:rsidR="00961A4E">
        <w:rPr>
          <w:rFonts w:ascii="Times New Roman" w:hAnsi="Times New Roman" w:cs="Times New Roman"/>
          <w:bCs/>
          <w:sz w:val="24"/>
          <w:szCs w:val="24"/>
        </w:rPr>
        <w:t>İ</w:t>
      </w:r>
      <w:r w:rsidR="006D1A07">
        <w:rPr>
          <w:rFonts w:ascii="Times New Roman" w:hAnsi="Times New Roman" w:cs="Times New Roman"/>
          <w:bCs/>
          <w:sz w:val="24"/>
          <w:szCs w:val="24"/>
        </w:rPr>
        <w:t xml:space="preserve">kinci kontrol grubunun ön test – son test puanları arasındaki anlamlılığı ortaya koymak adına </w:t>
      </w:r>
      <w:proofErr w:type="spellStart"/>
      <w:r w:rsidR="00174D8B" w:rsidRPr="000041EA">
        <w:rPr>
          <w:rFonts w:ascii="Times New Roman" w:hAnsi="Times New Roman" w:cs="Times New Roman"/>
          <w:bCs/>
          <w:i/>
          <w:iCs/>
          <w:sz w:val="24"/>
          <w:szCs w:val="24"/>
        </w:rPr>
        <w:t>Wilcoxon</w:t>
      </w:r>
      <w:proofErr w:type="spellEnd"/>
      <w:r w:rsidR="00174D8B" w:rsidRPr="000041EA">
        <w:rPr>
          <w:rFonts w:ascii="Times New Roman" w:hAnsi="Times New Roman" w:cs="Times New Roman"/>
          <w:bCs/>
          <w:i/>
          <w:iCs/>
          <w:sz w:val="24"/>
          <w:szCs w:val="24"/>
        </w:rPr>
        <w:t xml:space="preserve"> işaretli sıralar testi</w:t>
      </w:r>
      <w:r w:rsidR="00174D8B" w:rsidRPr="000041EA">
        <w:rPr>
          <w:rFonts w:ascii="Times New Roman" w:hAnsi="Times New Roman" w:cs="Times New Roman"/>
          <w:bCs/>
          <w:sz w:val="24"/>
          <w:szCs w:val="24"/>
        </w:rPr>
        <w:t xml:space="preserve"> uygulanmış</w:t>
      </w:r>
      <w:r w:rsidR="00174D8B">
        <w:rPr>
          <w:rFonts w:ascii="Times New Roman" w:hAnsi="Times New Roman" w:cs="Times New Roman"/>
          <w:bCs/>
          <w:sz w:val="24"/>
          <w:szCs w:val="24"/>
        </w:rPr>
        <w:t xml:space="preserve">tır. Elde edilen test sonuçları Tablo 8’de sunulmuştur. </w:t>
      </w:r>
    </w:p>
    <w:p w14:paraId="3B55AAED" w14:textId="77777777" w:rsidR="004A5CCC" w:rsidRPr="00F334EB" w:rsidRDefault="004A5CCC" w:rsidP="004A5CCC">
      <w:pPr>
        <w:ind w:firstLine="709"/>
        <w:rPr>
          <w:rFonts w:ascii="Times New Roman" w:hAnsi="Times New Roman" w:cs="Times New Roman"/>
          <w:bCs/>
          <w:szCs w:val="24"/>
        </w:rPr>
      </w:pPr>
    </w:p>
    <w:p w14:paraId="608B0ACE" w14:textId="4E171293" w:rsidR="004A5CCC" w:rsidRPr="00FC45FD" w:rsidRDefault="004A5CCC" w:rsidP="004A5CCC">
      <w:pPr>
        <w:ind w:firstLine="708"/>
        <w:rPr>
          <w:rFonts w:ascii="Times New Roman" w:hAnsi="Times New Roman" w:cs="Times New Roman"/>
          <w:b/>
          <w:bCs/>
          <w:sz w:val="24"/>
          <w:szCs w:val="24"/>
        </w:rPr>
      </w:pPr>
      <w:r w:rsidRPr="00FC45FD">
        <w:rPr>
          <w:rFonts w:ascii="Times New Roman" w:hAnsi="Times New Roman" w:cs="Times New Roman"/>
          <w:b/>
          <w:bCs/>
          <w:sz w:val="24"/>
          <w:szCs w:val="24"/>
        </w:rPr>
        <w:t xml:space="preserve">Tablo </w:t>
      </w:r>
      <w:r>
        <w:rPr>
          <w:rFonts w:ascii="Times New Roman" w:hAnsi="Times New Roman" w:cs="Times New Roman"/>
          <w:b/>
          <w:bCs/>
          <w:sz w:val="24"/>
          <w:szCs w:val="24"/>
        </w:rPr>
        <w:t>8</w:t>
      </w:r>
      <w:r w:rsidRPr="00FC45FD">
        <w:rPr>
          <w:rFonts w:ascii="Times New Roman" w:hAnsi="Times New Roman" w:cs="Times New Roman"/>
          <w:b/>
          <w:bCs/>
          <w:sz w:val="24"/>
          <w:szCs w:val="24"/>
        </w:rPr>
        <w:t xml:space="preserve">. </w:t>
      </w:r>
      <w:r w:rsidRPr="004A5CCC">
        <w:rPr>
          <w:rFonts w:ascii="Times New Roman" w:hAnsi="Times New Roman" w:cs="Times New Roman"/>
          <w:bCs/>
          <w:sz w:val="24"/>
          <w:szCs w:val="24"/>
        </w:rPr>
        <w:t xml:space="preserve">İkinci Kontrol Grubunun </w:t>
      </w:r>
      <w:proofErr w:type="spellStart"/>
      <w:r w:rsidRPr="00045F28">
        <w:rPr>
          <w:rFonts w:ascii="Times New Roman" w:hAnsi="Times New Roman" w:cs="Times New Roman"/>
          <w:sz w:val="24"/>
          <w:szCs w:val="24"/>
        </w:rPr>
        <w:t>Wilcoxon</w:t>
      </w:r>
      <w:proofErr w:type="spellEnd"/>
      <w:r w:rsidRPr="00045F28">
        <w:rPr>
          <w:rFonts w:ascii="Times New Roman" w:hAnsi="Times New Roman" w:cs="Times New Roman"/>
          <w:sz w:val="24"/>
          <w:szCs w:val="24"/>
        </w:rPr>
        <w:t xml:space="preserve"> İşaretli Sıralar Testi Sonuçları</w:t>
      </w:r>
    </w:p>
    <w:tbl>
      <w:tblPr>
        <w:tblStyle w:val="TabloKlavuzu"/>
        <w:tblW w:w="4765"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420"/>
        <w:gridCol w:w="1797"/>
        <w:gridCol w:w="970"/>
        <w:gridCol w:w="1800"/>
        <w:gridCol w:w="1383"/>
        <w:gridCol w:w="1276"/>
      </w:tblGrid>
      <w:tr w:rsidR="00F334EB" w:rsidRPr="00174D8B" w14:paraId="54EE5F74" w14:textId="77777777" w:rsidTr="004D1211">
        <w:trPr>
          <w:jc w:val="center"/>
        </w:trPr>
        <w:tc>
          <w:tcPr>
            <w:tcW w:w="821" w:type="pct"/>
            <w:shd w:val="clear" w:color="auto" w:fill="D9D9D9" w:themeFill="background1" w:themeFillShade="D9"/>
            <w:vAlign w:val="center"/>
          </w:tcPr>
          <w:p w14:paraId="4D5E601A" w14:textId="77777777" w:rsidR="00F334EB" w:rsidRPr="00801152" w:rsidRDefault="00F334EB" w:rsidP="004D1211">
            <w:pPr>
              <w:ind w:firstLine="0"/>
              <w:jc w:val="center"/>
              <w:rPr>
                <w:rFonts w:ascii="Times New Roman" w:hAnsi="Times New Roman" w:cs="Times New Roman"/>
                <w:b/>
                <w:bCs/>
                <w:sz w:val="24"/>
                <w:szCs w:val="24"/>
              </w:rPr>
            </w:pPr>
            <w:r w:rsidRPr="00801152">
              <w:rPr>
                <w:rFonts w:ascii="Times New Roman" w:hAnsi="Times New Roman" w:cs="Times New Roman"/>
                <w:b/>
                <w:bCs/>
                <w:sz w:val="24"/>
                <w:szCs w:val="24"/>
              </w:rPr>
              <w:t>Puan</w:t>
            </w:r>
          </w:p>
        </w:tc>
        <w:tc>
          <w:tcPr>
            <w:tcW w:w="1039" w:type="pct"/>
            <w:shd w:val="clear" w:color="auto" w:fill="D9D9D9" w:themeFill="background1" w:themeFillShade="D9"/>
            <w:vAlign w:val="center"/>
          </w:tcPr>
          <w:p w14:paraId="3899AF52" w14:textId="77777777" w:rsidR="00F334EB" w:rsidRPr="00801152" w:rsidRDefault="00F334EB" w:rsidP="004D1211">
            <w:pPr>
              <w:ind w:firstLine="0"/>
              <w:jc w:val="center"/>
              <w:rPr>
                <w:rFonts w:ascii="Times New Roman" w:hAnsi="Times New Roman" w:cs="Times New Roman"/>
                <w:b/>
                <w:bCs/>
                <w:sz w:val="24"/>
                <w:szCs w:val="24"/>
              </w:rPr>
            </w:pPr>
            <w:r>
              <w:rPr>
                <w:rFonts w:ascii="Times New Roman" w:hAnsi="Times New Roman" w:cs="Times New Roman"/>
                <w:b/>
                <w:bCs/>
                <w:sz w:val="24"/>
                <w:szCs w:val="24"/>
              </w:rPr>
              <w:t>Sıralar</w:t>
            </w:r>
          </w:p>
        </w:tc>
        <w:tc>
          <w:tcPr>
            <w:tcW w:w="561" w:type="pct"/>
            <w:shd w:val="clear" w:color="auto" w:fill="D9D9D9" w:themeFill="background1" w:themeFillShade="D9"/>
            <w:vAlign w:val="center"/>
          </w:tcPr>
          <w:p w14:paraId="7AE7A983" w14:textId="77777777" w:rsidR="00F334EB" w:rsidRPr="00801152" w:rsidRDefault="00F334EB" w:rsidP="004D1211">
            <w:pPr>
              <w:ind w:firstLine="0"/>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041" w:type="pct"/>
            <w:shd w:val="clear" w:color="auto" w:fill="D9D9D9" w:themeFill="background1" w:themeFillShade="D9"/>
            <w:vAlign w:val="center"/>
          </w:tcPr>
          <w:p w14:paraId="245F06CB" w14:textId="77777777" w:rsidR="00F334EB" w:rsidRPr="00801152" w:rsidRDefault="00F334EB" w:rsidP="004D1211">
            <w:pPr>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Sıralar </w:t>
            </w:r>
            <w:proofErr w:type="spellStart"/>
            <w:r>
              <w:rPr>
                <w:rFonts w:ascii="Times New Roman" w:hAnsi="Times New Roman" w:cs="Times New Roman"/>
                <w:b/>
                <w:sz w:val="24"/>
                <w:szCs w:val="24"/>
              </w:rPr>
              <w:t>Ort</w:t>
            </w:r>
            <w:proofErr w:type="spellEnd"/>
          </w:p>
        </w:tc>
        <w:tc>
          <w:tcPr>
            <w:tcW w:w="800" w:type="pct"/>
            <w:shd w:val="clear" w:color="auto" w:fill="D9D9D9" w:themeFill="background1" w:themeFillShade="D9"/>
            <w:vAlign w:val="center"/>
          </w:tcPr>
          <w:p w14:paraId="6C946B7E" w14:textId="77777777" w:rsidR="00F334EB" w:rsidRPr="00801152" w:rsidRDefault="00F334EB" w:rsidP="004D1211">
            <w:pPr>
              <w:ind w:firstLine="0"/>
              <w:jc w:val="center"/>
              <w:rPr>
                <w:rFonts w:ascii="Times New Roman" w:hAnsi="Times New Roman" w:cs="Times New Roman"/>
                <w:b/>
                <w:bCs/>
                <w:sz w:val="24"/>
                <w:szCs w:val="24"/>
              </w:rPr>
            </w:pPr>
            <w:proofErr w:type="gramStart"/>
            <w:r>
              <w:rPr>
                <w:rFonts w:ascii="Times New Roman" w:hAnsi="Times New Roman" w:cs="Times New Roman"/>
                <w:b/>
                <w:bCs/>
                <w:sz w:val="24"/>
                <w:szCs w:val="24"/>
              </w:rPr>
              <w:t>z</w:t>
            </w:r>
            <w:proofErr w:type="gramEnd"/>
          </w:p>
        </w:tc>
        <w:tc>
          <w:tcPr>
            <w:tcW w:w="738" w:type="pct"/>
            <w:shd w:val="clear" w:color="auto" w:fill="D9D9D9" w:themeFill="background1" w:themeFillShade="D9"/>
            <w:vAlign w:val="center"/>
          </w:tcPr>
          <w:p w14:paraId="14ECA122" w14:textId="77777777" w:rsidR="00F334EB" w:rsidRPr="00801152" w:rsidRDefault="00F334EB" w:rsidP="004D1211">
            <w:pPr>
              <w:ind w:firstLine="0"/>
              <w:jc w:val="center"/>
              <w:rPr>
                <w:rFonts w:ascii="Times New Roman" w:hAnsi="Times New Roman" w:cs="Times New Roman"/>
                <w:b/>
                <w:bCs/>
                <w:sz w:val="24"/>
                <w:szCs w:val="24"/>
              </w:rPr>
            </w:pPr>
            <w:proofErr w:type="gramStart"/>
            <w:r>
              <w:rPr>
                <w:rFonts w:ascii="Times New Roman" w:hAnsi="Times New Roman" w:cs="Times New Roman"/>
                <w:b/>
                <w:bCs/>
                <w:sz w:val="24"/>
                <w:szCs w:val="24"/>
              </w:rPr>
              <w:t>p</w:t>
            </w:r>
            <w:proofErr w:type="gramEnd"/>
          </w:p>
        </w:tc>
      </w:tr>
      <w:tr w:rsidR="00F334EB" w:rsidRPr="00174D8B" w14:paraId="7C00555C" w14:textId="77777777" w:rsidTr="004D1211">
        <w:trPr>
          <w:jc w:val="center"/>
        </w:trPr>
        <w:tc>
          <w:tcPr>
            <w:tcW w:w="821" w:type="pct"/>
            <w:vMerge w:val="restart"/>
            <w:vAlign w:val="center"/>
          </w:tcPr>
          <w:p w14:paraId="57D0D7A1" w14:textId="77777777" w:rsidR="00F334EB" w:rsidRPr="00801152" w:rsidRDefault="00F334EB" w:rsidP="004D1211">
            <w:pPr>
              <w:spacing w:line="240" w:lineRule="auto"/>
              <w:ind w:firstLine="0"/>
              <w:jc w:val="center"/>
              <w:rPr>
                <w:rFonts w:ascii="Times New Roman" w:hAnsi="Times New Roman" w:cs="Times New Roman"/>
                <w:sz w:val="24"/>
                <w:szCs w:val="24"/>
              </w:rPr>
            </w:pPr>
            <w:r w:rsidRPr="00801152">
              <w:rPr>
                <w:rFonts w:ascii="Times New Roman" w:hAnsi="Times New Roman" w:cs="Times New Roman"/>
                <w:sz w:val="24"/>
                <w:szCs w:val="24"/>
              </w:rPr>
              <w:t>Son Test Puanı – Ön Test Puanı</w:t>
            </w:r>
          </w:p>
        </w:tc>
        <w:tc>
          <w:tcPr>
            <w:tcW w:w="1039" w:type="pct"/>
            <w:vAlign w:val="center"/>
          </w:tcPr>
          <w:p w14:paraId="01ED2A50" w14:textId="77777777" w:rsidR="00F334EB" w:rsidRPr="00801152" w:rsidRDefault="00F334EB"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Negatif Sıralar</w:t>
            </w:r>
          </w:p>
        </w:tc>
        <w:tc>
          <w:tcPr>
            <w:tcW w:w="561" w:type="pct"/>
            <w:vAlign w:val="center"/>
          </w:tcPr>
          <w:p w14:paraId="027CE4FB" w14:textId="77777777" w:rsidR="00F334EB" w:rsidRPr="00801152" w:rsidRDefault="00F334EB"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1" w:type="pct"/>
            <w:vAlign w:val="center"/>
          </w:tcPr>
          <w:p w14:paraId="0C692138" w14:textId="77777777" w:rsidR="00F334EB" w:rsidRPr="00801152" w:rsidRDefault="00F334EB"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00" w:type="pct"/>
            <w:vMerge w:val="restart"/>
            <w:vAlign w:val="center"/>
          </w:tcPr>
          <w:p w14:paraId="382C1604" w14:textId="07929D20" w:rsidR="00F334EB" w:rsidRPr="00801152" w:rsidRDefault="00F334EB" w:rsidP="00647C27">
            <w:pPr>
              <w:ind w:firstLine="0"/>
              <w:jc w:val="center"/>
              <w:rPr>
                <w:rFonts w:ascii="Times New Roman" w:hAnsi="Times New Roman" w:cs="Times New Roman"/>
                <w:sz w:val="24"/>
                <w:szCs w:val="24"/>
              </w:rPr>
            </w:pPr>
            <w:r>
              <w:rPr>
                <w:rFonts w:ascii="Times New Roman" w:hAnsi="Times New Roman" w:cs="Times New Roman"/>
                <w:sz w:val="24"/>
                <w:szCs w:val="24"/>
              </w:rPr>
              <w:t>-</w:t>
            </w:r>
            <w:r w:rsidR="00647C27">
              <w:rPr>
                <w:rFonts w:ascii="Times New Roman" w:hAnsi="Times New Roman" w:cs="Times New Roman"/>
                <w:sz w:val="24"/>
                <w:szCs w:val="24"/>
              </w:rPr>
              <w:t>2</w:t>
            </w:r>
            <w:r>
              <w:rPr>
                <w:rFonts w:ascii="Times New Roman" w:hAnsi="Times New Roman" w:cs="Times New Roman"/>
                <w:sz w:val="24"/>
                <w:szCs w:val="24"/>
              </w:rPr>
              <w:t>,</w:t>
            </w:r>
            <w:r w:rsidR="00647C27">
              <w:rPr>
                <w:rFonts w:ascii="Times New Roman" w:hAnsi="Times New Roman" w:cs="Times New Roman"/>
                <w:sz w:val="24"/>
                <w:szCs w:val="24"/>
              </w:rPr>
              <w:t>00</w:t>
            </w:r>
          </w:p>
        </w:tc>
        <w:tc>
          <w:tcPr>
            <w:tcW w:w="738" w:type="pct"/>
            <w:vMerge w:val="restart"/>
            <w:vAlign w:val="center"/>
          </w:tcPr>
          <w:p w14:paraId="0E555DE8" w14:textId="69217AAB" w:rsidR="00F334EB" w:rsidRPr="00801152" w:rsidRDefault="00F334EB" w:rsidP="00647C27">
            <w:pPr>
              <w:ind w:firstLine="0"/>
              <w:jc w:val="center"/>
              <w:rPr>
                <w:rFonts w:ascii="Times New Roman" w:hAnsi="Times New Roman" w:cs="Times New Roman"/>
                <w:sz w:val="24"/>
                <w:szCs w:val="24"/>
              </w:rPr>
            </w:pPr>
            <w:r>
              <w:rPr>
                <w:rFonts w:ascii="Times New Roman" w:hAnsi="Times New Roman" w:cs="Times New Roman"/>
                <w:sz w:val="24"/>
                <w:szCs w:val="24"/>
              </w:rPr>
              <w:t>,0</w:t>
            </w:r>
            <w:r w:rsidR="00647C27">
              <w:rPr>
                <w:rFonts w:ascii="Times New Roman" w:hAnsi="Times New Roman" w:cs="Times New Roman"/>
                <w:sz w:val="24"/>
                <w:szCs w:val="24"/>
              </w:rPr>
              <w:t>46</w:t>
            </w:r>
          </w:p>
        </w:tc>
      </w:tr>
      <w:tr w:rsidR="00F334EB" w:rsidRPr="00174D8B" w14:paraId="6574C9F8" w14:textId="77777777" w:rsidTr="004D1211">
        <w:trPr>
          <w:jc w:val="center"/>
        </w:trPr>
        <w:tc>
          <w:tcPr>
            <w:tcW w:w="821" w:type="pct"/>
            <w:vMerge/>
            <w:vAlign w:val="center"/>
          </w:tcPr>
          <w:p w14:paraId="33D7A096" w14:textId="77777777" w:rsidR="00F334EB" w:rsidRPr="00174D8B" w:rsidRDefault="00F334EB" w:rsidP="004D1211">
            <w:pPr>
              <w:spacing w:line="240" w:lineRule="auto"/>
              <w:jc w:val="center"/>
              <w:rPr>
                <w:rFonts w:ascii="Times New Roman" w:hAnsi="Times New Roman" w:cs="Times New Roman"/>
                <w:sz w:val="24"/>
                <w:szCs w:val="24"/>
                <w:highlight w:val="yellow"/>
              </w:rPr>
            </w:pPr>
          </w:p>
        </w:tc>
        <w:tc>
          <w:tcPr>
            <w:tcW w:w="1039" w:type="pct"/>
            <w:vAlign w:val="center"/>
          </w:tcPr>
          <w:p w14:paraId="72385F33" w14:textId="77777777" w:rsidR="00F334EB" w:rsidRPr="00801152" w:rsidRDefault="00F334EB"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Pozitif Sıralar</w:t>
            </w:r>
          </w:p>
        </w:tc>
        <w:tc>
          <w:tcPr>
            <w:tcW w:w="561" w:type="pct"/>
            <w:vAlign w:val="center"/>
          </w:tcPr>
          <w:p w14:paraId="77A91704" w14:textId="77777777" w:rsidR="00F334EB" w:rsidRPr="00801152" w:rsidRDefault="00F334EB"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041" w:type="pct"/>
            <w:vAlign w:val="center"/>
          </w:tcPr>
          <w:p w14:paraId="2CE4FF72" w14:textId="77777777" w:rsidR="00F334EB" w:rsidRPr="00801152" w:rsidRDefault="00F334EB"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800" w:type="pct"/>
            <w:vMerge/>
            <w:vAlign w:val="center"/>
          </w:tcPr>
          <w:p w14:paraId="68289027" w14:textId="77777777" w:rsidR="00F334EB" w:rsidRPr="00174D8B" w:rsidRDefault="00F334EB" w:rsidP="004D1211">
            <w:pPr>
              <w:jc w:val="center"/>
              <w:rPr>
                <w:rFonts w:ascii="Times New Roman" w:hAnsi="Times New Roman" w:cs="Times New Roman"/>
                <w:highlight w:val="yellow"/>
              </w:rPr>
            </w:pPr>
          </w:p>
        </w:tc>
        <w:tc>
          <w:tcPr>
            <w:tcW w:w="738" w:type="pct"/>
            <w:vMerge/>
            <w:vAlign w:val="center"/>
          </w:tcPr>
          <w:p w14:paraId="772F1CE7" w14:textId="77777777" w:rsidR="00F334EB" w:rsidRPr="00174D8B" w:rsidRDefault="00F334EB" w:rsidP="004D1211">
            <w:pPr>
              <w:jc w:val="center"/>
              <w:rPr>
                <w:rFonts w:ascii="Times New Roman" w:hAnsi="Times New Roman" w:cs="Times New Roman"/>
                <w:highlight w:val="yellow"/>
              </w:rPr>
            </w:pPr>
          </w:p>
        </w:tc>
      </w:tr>
      <w:tr w:rsidR="00F334EB" w14:paraId="25CC318E" w14:textId="77777777" w:rsidTr="004D1211">
        <w:trPr>
          <w:trHeight w:val="70"/>
          <w:jc w:val="center"/>
        </w:trPr>
        <w:tc>
          <w:tcPr>
            <w:tcW w:w="821" w:type="pct"/>
            <w:vMerge/>
            <w:vAlign w:val="center"/>
          </w:tcPr>
          <w:p w14:paraId="4C751944" w14:textId="77777777" w:rsidR="00F334EB" w:rsidRPr="00174D8B" w:rsidRDefault="00F334EB" w:rsidP="004D1211">
            <w:pPr>
              <w:spacing w:line="240" w:lineRule="auto"/>
              <w:jc w:val="center"/>
              <w:rPr>
                <w:rFonts w:ascii="Times New Roman" w:hAnsi="Times New Roman" w:cs="Times New Roman"/>
                <w:sz w:val="24"/>
                <w:szCs w:val="24"/>
                <w:highlight w:val="yellow"/>
              </w:rPr>
            </w:pPr>
          </w:p>
        </w:tc>
        <w:tc>
          <w:tcPr>
            <w:tcW w:w="1039" w:type="pct"/>
            <w:vAlign w:val="center"/>
          </w:tcPr>
          <w:p w14:paraId="43572E4E" w14:textId="77777777" w:rsidR="00F334EB" w:rsidRPr="00801152" w:rsidRDefault="00F334EB"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Eşit</w:t>
            </w:r>
          </w:p>
        </w:tc>
        <w:tc>
          <w:tcPr>
            <w:tcW w:w="561" w:type="pct"/>
            <w:vAlign w:val="center"/>
          </w:tcPr>
          <w:p w14:paraId="02982FB2" w14:textId="77777777" w:rsidR="00F334EB" w:rsidRPr="00801152" w:rsidRDefault="00F334EB"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1" w:type="pct"/>
            <w:vAlign w:val="center"/>
          </w:tcPr>
          <w:p w14:paraId="236A6C79" w14:textId="77777777" w:rsidR="00F334EB" w:rsidRPr="00801152" w:rsidRDefault="00F334EB" w:rsidP="004D1211">
            <w:pPr>
              <w:spacing w:line="240" w:lineRule="auto"/>
              <w:jc w:val="center"/>
              <w:rPr>
                <w:rFonts w:ascii="Times New Roman" w:hAnsi="Times New Roman" w:cs="Times New Roman"/>
                <w:sz w:val="24"/>
                <w:szCs w:val="24"/>
              </w:rPr>
            </w:pPr>
          </w:p>
        </w:tc>
        <w:tc>
          <w:tcPr>
            <w:tcW w:w="800" w:type="pct"/>
            <w:vMerge/>
            <w:vAlign w:val="center"/>
          </w:tcPr>
          <w:p w14:paraId="44D02943" w14:textId="77777777" w:rsidR="00F334EB" w:rsidRDefault="00F334EB" w:rsidP="004D1211">
            <w:pPr>
              <w:jc w:val="center"/>
              <w:rPr>
                <w:rFonts w:ascii="Times New Roman" w:hAnsi="Times New Roman" w:cs="Times New Roman"/>
              </w:rPr>
            </w:pPr>
          </w:p>
        </w:tc>
        <w:tc>
          <w:tcPr>
            <w:tcW w:w="738" w:type="pct"/>
            <w:vMerge/>
            <w:vAlign w:val="center"/>
          </w:tcPr>
          <w:p w14:paraId="00CBCEE1" w14:textId="77777777" w:rsidR="00F334EB" w:rsidRDefault="00F334EB" w:rsidP="004D1211">
            <w:pPr>
              <w:jc w:val="center"/>
              <w:rPr>
                <w:rFonts w:ascii="Times New Roman" w:hAnsi="Times New Roman" w:cs="Times New Roman"/>
              </w:rPr>
            </w:pPr>
          </w:p>
        </w:tc>
      </w:tr>
    </w:tbl>
    <w:p w14:paraId="1A53798D" w14:textId="77777777" w:rsidR="00174D8B" w:rsidRPr="00253749" w:rsidRDefault="00174D8B" w:rsidP="00174D8B">
      <w:pPr>
        <w:rPr>
          <w:rFonts w:ascii="Times New Roman" w:hAnsi="Times New Roman" w:cs="Times New Roman"/>
          <w:szCs w:val="20"/>
          <w:highlight w:val="yellow"/>
        </w:rPr>
      </w:pPr>
    </w:p>
    <w:p w14:paraId="0F6ADC22" w14:textId="4D9409DA" w:rsidR="00174D8B" w:rsidRPr="00C7630A" w:rsidRDefault="00174D8B" w:rsidP="00174D8B">
      <w:pPr>
        <w:rPr>
          <w:rFonts w:ascii="Times New Roman" w:hAnsi="Times New Roman" w:cs="Times New Roman"/>
          <w:sz w:val="24"/>
          <w:szCs w:val="24"/>
        </w:rPr>
      </w:pPr>
      <w:r w:rsidRPr="00647C27">
        <w:rPr>
          <w:rFonts w:ascii="Times New Roman" w:hAnsi="Times New Roman" w:cs="Times New Roman"/>
          <w:sz w:val="24"/>
          <w:szCs w:val="24"/>
        </w:rPr>
        <w:t xml:space="preserve">Tablo 8 incelendiğinde, </w:t>
      </w:r>
      <w:r w:rsidRPr="00647C27">
        <w:rPr>
          <w:rFonts w:ascii="Times New Roman" w:hAnsi="Times New Roman" w:cs="Times New Roman"/>
          <w:bCs/>
          <w:sz w:val="24"/>
          <w:szCs w:val="24"/>
        </w:rPr>
        <w:t xml:space="preserve">ikinci kontrol grubunda yer alan öğretmen adaylarının ön test – son test puanları arasında anlamlı farklılığın meydana geldiği ve </w:t>
      </w:r>
      <w:r w:rsidRPr="00647C27">
        <w:rPr>
          <w:rFonts w:ascii="Times New Roman" w:hAnsi="Times New Roman" w:cs="Times New Roman"/>
          <w:sz w:val="24"/>
          <w:szCs w:val="24"/>
        </w:rPr>
        <w:t>farkın</w:t>
      </w:r>
      <w:r w:rsidRPr="00647C27">
        <w:rPr>
          <w:rFonts w:ascii="Times New Roman" w:hAnsi="Times New Roman" w:cs="Times New Roman"/>
          <w:bCs/>
          <w:sz w:val="24"/>
          <w:szCs w:val="24"/>
        </w:rPr>
        <w:t xml:space="preserve"> </w:t>
      </w:r>
      <w:r w:rsidRPr="00647C27">
        <w:rPr>
          <w:rFonts w:ascii="Times New Roman" w:hAnsi="Times New Roman" w:cs="Times New Roman"/>
          <w:sz w:val="24"/>
          <w:szCs w:val="24"/>
        </w:rPr>
        <w:t xml:space="preserve">son test lehine olduğu </w:t>
      </w:r>
      <w:r w:rsidRPr="00647C27">
        <w:rPr>
          <w:rFonts w:ascii="Times New Roman" w:hAnsi="Times New Roman" w:cs="Times New Roman"/>
          <w:bCs/>
          <w:sz w:val="24"/>
          <w:szCs w:val="24"/>
        </w:rPr>
        <w:t xml:space="preserve">görülmüştür </w:t>
      </w:r>
      <w:r w:rsidRPr="00647C27">
        <w:rPr>
          <w:rFonts w:ascii="Times New Roman" w:hAnsi="Times New Roman" w:cs="Times New Roman"/>
          <w:sz w:val="24"/>
          <w:szCs w:val="24"/>
        </w:rPr>
        <w:t>(z=</w:t>
      </w:r>
      <w:r w:rsidR="00647C27" w:rsidRPr="00647C27">
        <w:rPr>
          <w:rFonts w:ascii="Times New Roman" w:hAnsi="Times New Roman" w:cs="Times New Roman"/>
          <w:sz w:val="24"/>
          <w:szCs w:val="24"/>
        </w:rPr>
        <w:t>2</w:t>
      </w:r>
      <w:r w:rsidRPr="00647C27">
        <w:rPr>
          <w:rFonts w:ascii="Times New Roman" w:hAnsi="Times New Roman" w:cs="Times New Roman"/>
          <w:sz w:val="24"/>
          <w:szCs w:val="24"/>
        </w:rPr>
        <w:t>,</w:t>
      </w:r>
      <w:r w:rsidR="00647C27" w:rsidRPr="00647C27">
        <w:rPr>
          <w:rFonts w:ascii="Times New Roman" w:hAnsi="Times New Roman" w:cs="Times New Roman"/>
          <w:sz w:val="24"/>
          <w:szCs w:val="24"/>
        </w:rPr>
        <w:t>00</w:t>
      </w:r>
      <w:r w:rsidRPr="00647C27">
        <w:rPr>
          <w:rFonts w:ascii="Times New Roman" w:hAnsi="Times New Roman" w:cs="Times New Roman"/>
          <w:sz w:val="24"/>
          <w:szCs w:val="24"/>
        </w:rPr>
        <w:t>, p&lt;.05).</w:t>
      </w:r>
      <w:r>
        <w:rPr>
          <w:rFonts w:ascii="Times New Roman" w:hAnsi="Times New Roman" w:cs="Times New Roman"/>
          <w:sz w:val="24"/>
          <w:szCs w:val="24"/>
        </w:rPr>
        <w:t xml:space="preserve"> </w:t>
      </w:r>
    </w:p>
    <w:p w14:paraId="2A0CCD1F" w14:textId="77777777" w:rsidR="00174D8B" w:rsidRPr="00F334EB" w:rsidRDefault="00174D8B" w:rsidP="006D1A07">
      <w:pPr>
        <w:ind w:firstLine="709"/>
        <w:rPr>
          <w:rFonts w:ascii="Times New Roman" w:hAnsi="Times New Roman" w:cs="Times New Roman"/>
          <w:bCs/>
          <w:szCs w:val="24"/>
        </w:rPr>
      </w:pPr>
    </w:p>
    <w:p w14:paraId="116BE7AB" w14:textId="77777777" w:rsidR="00FF36AD" w:rsidRPr="00FF36AD" w:rsidRDefault="00FF36AD" w:rsidP="00FF36AD">
      <w:pPr>
        <w:ind w:firstLine="709"/>
        <w:rPr>
          <w:rFonts w:ascii="Times New Roman" w:hAnsi="Times New Roman" w:cs="Times New Roman"/>
          <w:b/>
          <w:sz w:val="24"/>
          <w:szCs w:val="24"/>
        </w:rPr>
      </w:pPr>
      <w:r w:rsidRPr="00FF36AD">
        <w:rPr>
          <w:rFonts w:ascii="Times New Roman" w:hAnsi="Times New Roman" w:cs="Times New Roman"/>
          <w:b/>
          <w:sz w:val="24"/>
          <w:szCs w:val="24"/>
        </w:rPr>
        <w:t>Deney Grubuna Ait Ön-Test / Son-Test Verilerinin Karşılaştırılması</w:t>
      </w:r>
    </w:p>
    <w:p w14:paraId="2C724021" w14:textId="788C04DB" w:rsidR="00FF36AD" w:rsidRDefault="00FF36AD" w:rsidP="00FF36AD">
      <w:pPr>
        <w:ind w:firstLine="709"/>
        <w:rPr>
          <w:rFonts w:ascii="Times New Roman" w:hAnsi="Times New Roman" w:cs="Times New Roman"/>
          <w:bCs/>
          <w:sz w:val="24"/>
          <w:szCs w:val="24"/>
        </w:rPr>
      </w:pPr>
      <w:r>
        <w:rPr>
          <w:rFonts w:ascii="Times New Roman" w:hAnsi="Times New Roman" w:cs="Times New Roman"/>
          <w:bCs/>
          <w:sz w:val="24"/>
          <w:szCs w:val="24"/>
        </w:rPr>
        <w:t xml:space="preserve">Deney grubunun öğretmenlik uygulaması dersi kapsamında yürütmüş olduğu uygulamalara bağlı olarak meydana getirmiş olduğu ders planlarından elde etmiş olduğu ön test puan değerleri ile son test puan değerlerini gösteren veriler </w:t>
      </w:r>
      <w:r w:rsidR="00FC45FD">
        <w:rPr>
          <w:rFonts w:ascii="Times New Roman" w:hAnsi="Times New Roman" w:cs="Times New Roman"/>
          <w:bCs/>
          <w:sz w:val="24"/>
          <w:szCs w:val="24"/>
        </w:rPr>
        <w:t>Şekil</w:t>
      </w:r>
      <w:r>
        <w:rPr>
          <w:rFonts w:ascii="Times New Roman" w:hAnsi="Times New Roman" w:cs="Times New Roman"/>
          <w:bCs/>
          <w:sz w:val="24"/>
          <w:szCs w:val="24"/>
        </w:rPr>
        <w:t xml:space="preserve"> 4’te sunulmuştur. </w:t>
      </w:r>
    </w:p>
    <w:p w14:paraId="3612EE88" w14:textId="7BDBB0E0" w:rsidR="00FF36AD" w:rsidRPr="00F334EB" w:rsidRDefault="00FF36AD" w:rsidP="00FF36AD">
      <w:pPr>
        <w:ind w:firstLine="709"/>
        <w:rPr>
          <w:rFonts w:ascii="Times New Roman" w:hAnsi="Times New Roman" w:cs="Times New Roman"/>
          <w:bCs/>
          <w:szCs w:val="24"/>
        </w:rPr>
      </w:pPr>
    </w:p>
    <w:p w14:paraId="361D7225" w14:textId="22B0B728" w:rsidR="00DC4584" w:rsidRDefault="00DC4584" w:rsidP="00927B25">
      <w:pPr>
        <w:ind w:firstLine="0"/>
        <w:jc w:val="center"/>
        <w:rPr>
          <w:rFonts w:ascii="Times New Roman" w:hAnsi="Times New Roman" w:cs="Times New Roman"/>
          <w:bCs/>
          <w:sz w:val="24"/>
          <w:szCs w:val="24"/>
        </w:rPr>
      </w:pPr>
      <w:r>
        <w:rPr>
          <w:rFonts w:ascii="Times New Roman" w:hAnsi="Times New Roman" w:cs="Times New Roman"/>
          <w:noProof/>
          <w:lang w:eastAsia="tr-TR"/>
        </w:rPr>
        <w:drawing>
          <wp:inline distT="0" distB="0" distL="0" distR="0" wp14:anchorId="706F3878" wp14:editId="509F360C">
            <wp:extent cx="5399405" cy="1548000"/>
            <wp:effectExtent l="0" t="0" r="10795" b="14605"/>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55A842" w14:textId="27A3E7FC" w:rsidR="00FF36AD" w:rsidRDefault="00FC45FD" w:rsidP="00FF36AD">
      <w:pPr>
        <w:ind w:firstLine="709"/>
        <w:rPr>
          <w:rFonts w:ascii="Times New Roman" w:hAnsi="Times New Roman" w:cs="Times New Roman"/>
          <w:bCs/>
          <w:sz w:val="24"/>
          <w:szCs w:val="24"/>
        </w:rPr>
      </w:pPr>
      <w:r w:rsidRPr="004A5CCC">
        <w:rPr>
          <w:rFonts w:ascii="Times New Roman" w:hAnsi="Times New Roman" w:cs="Times New Roman"/>
          <w:b/>
          <w:bCs/>
          <w:sz w:val="24"/>
          <w:szCs w:val="24"/>
        </w:rPr>
        <w:t>Şekil</w:t>
      </w:r>
      <w:r w:rsidR="00FF36AD" w:rsidRPr="004A5CCC">
        <w:rPr>
          <w:rFonts w:ascii="Times New Roman" w:hAnsi="Times New Roman" w:cs="Times New Roman"/>
          <w:b/>
          <w:bCs/>
          <w:sz w:val="24"/>
          <w:szCs w:val="24"/>
        </w:rPr>
        <w:t xml:space="preserve"> 4.</w:t>
      </w:r>
      <w:r w:rsidR="00FF36AD">
        <w:rPr>
          <w:rFonts w:ascii="Times New Roman" w:hAnsi="Times New Roman" w:cs="Times New Roman"/>
          <w:bCs/>
          <w:sz w:val="24"/>
          <w:szCs w:val="24"/>
        </w:rPr>
        <w:t xml:space="preserve"> Deney grubuna ait ön-test/son-test puan değerleri</w:t>
      </w:r>
    </w:p>
    <w:p w14:paraId="56E1F98F" w14:textId="0C86E8A1" w:rsidR="00FF36AD" w:rsidRDefault="00FF36AD" w:rsidP="00FF36AD">
      <w:pPr>
        <w:ind w:firstLine="709"/>
        <w:rPr>
          <w:rFonts w:ascii="Times New Roman" w:hAnsi="Times New Roman" w:cs="Times New Roman"/>
          <w:b/>
          <w:sz w:val="24"/>
          <w:szCs w:val="24"/>
        </w:rPr>
      </w:pPr>
    </w:p>
    <w:p w14:paraId="3DF6B42F" w14:textId="14861E6F" w:rsidR="00DC4584" w:rsidRDefault="00FC45FD" w:rsidP="00DC4584">
      <w:pPr>
        <w:ind w:firstLine="709"/>
        <w:rPr>
          <w:rFonts w:ascii="Times New Roman" w:hAnsi="Times New Roman" w:cs="Times New Roman"/>
          <w:bCs/>
          <w:sz w:val="24"/>
          <w:szCs w:val="24"/>
        </w:rPr>
      </w:pPr>
      <w:r>
        <w:rPr>
          <w:rFonts w:ascii="Times New Roman" w:hAnsi="Times New Roman" w:cs="Times New Roman"/>
          <w:bCs/>
          <w:sz w:val="24"/>
          <w:szCs w:val="24"/>
        </w:rPr>
        <w:t>Şekil</w:t>
      </w:r>
      <w:r w:rsidR="00DC4584">
        <w:rPr>
          <w:rFonts w:ascii="Times New Roman" w:hAnsi="Times New Roman" w:cs="Times New Roman"/>
          <w:bCs/>
          <w:sz w:val="24"/>
          <w:szCs w:val="24"/>
        </w:rPr>
        <w:t xml:space="preserve"> 4 incelendiğinde, deney grubunun öğretmenlik uygulaması dersi kapsamında yürütmüş olduğu uygulamalara bağlı olarak meydana getirmiş olduğu ders planlarından elde etmiş olduğu son test puan değerleri (90, 88, 90, 86, 84, 84, 86, 88) ön test puan değerlerinden (60, 56, 60, 58, 58, 56, 62, 56) daha yüksek olduğu gözler önüne serilmiştir. Deney</w:t>
      </w:r>
      <w:r w:rsidR="00DC4584" w:rsidRPr="0005665F">
        <w:rPr>
          <w:rFonts w:ascii="Times New Roman" w:hAnsi="Times New Roman" w:cs="Times New Roman"/>
          <w:bCs/>
          <w:sz w:val="24"/>
          <w:szCs w:val="24"/>
        </w:rPr>
        <w:t xml:space="preserve"> gru</w:t>
      </w:r>
      <w:r w:rsidR="00DC4584">
        <w:rPr>
          <w:rFonts w:ascii="Times New Roman" w:hAnsi="Times New Roman" w:cs="Times New Roman"/>
          <w:bCs/>
          <w:sz w:val="24"/>
          <w:szCs w:val="24"/>
        </w:rPr>
        <w:t xml:space="preserve">bunun </w:t>
      </w:r>
      <w:r w:rsidR="00DC4584" w:rsidRPr="0005665F">
        <w:rPr>
          <w:rFonts w:ascii="Times New Roman" w:hAnsi="Times New Roman" w:cs="Times New Roman"/>
          <w:bCs/>
          <w:sz w:val="24"/>
          <w:szCs w:val="24"/>
        </w:rPr>
        <w:t xml:space="preserve">meydana getirmiş oldukları ders planlarından elde etmiş oldukları </w:t>
      </w:r>
      <w:r w:rsidR="00DC4584">
        <w:rPr>
          <w:rFonts w:ascii="Times New Roman" w:hAnsi="Times New Roman" w:cs="Times New Roman"/>
          <w:bCs/>
          <w:sz w:val="24"/>
          <w:szCs w:val="24"/>
        </w:rPr>
        <w:t xml:space="preserve">ön test – son test </w:t>
      </w:r>
      <w:r w:rsidR="00DC4584" w:rsidRPr="0005665F">
        <w:rPr>
          <w:rFonts w:ascii="Times New Roman" w:hAnsi="Times New Roman" w:cs="Times New Roman"/>
          <w:bCs/>
          <w:sz w:val="24"/>
          <w:szCs w:val="24"/>
        </w:rPr>
        <w:t>puan değerlerinin istatistik bağlamında anlamlılık yaratıp yaratmadığını değerlendirme adına ortalama puan ve standart sapma değerlerine bakılmış</w:t>
      </w:r>
      <w:r w:rsidR="00DC4584">
        <w:rPr>
          <w:rFonts w:ascii="Times New Roman" w:hAnsi="Times New Roman" w:cs="Times New Roman"/>
          <w:bCs/>
          <w:sz w:val="24"/>
          <w:szCs w:val="24"/>
        </w:rPr>
        <w:t xml:space="preserve">tır. Elde edilen sonuçlar </w:t>
      </w:r>
      <w:r w:rsidR="00DC4584" w:rsidRPr="0005665F">
        <w:rPr>
          <w:rFonts w:ascii="Times New Roman" w:hAnsi="Times New Roman" w:cs="Times New Roman"/>
          <w:bCs/>
          <w:sz w:val="24"/>
          <w:szCs w:val="24"/>
        </w:rPr>
        <w:t>Tablo</w:t>
      </w:r>
      <w:r w:rsidR="00DC4584">
        <w:rPr>
          <w:rFonts w:ascii="Times New Roman" w:hAnsi="Times New Roman" w:cs="Times New Roman"/>
          <w:bCs/>
          <w:sz w:val="24"/>
          <w:szCs w:val="24"/>
        </w:rPr>
        <w:t xml:space="preserve"> </w:t>
      </w:r>
      <w:r w:rsidR="00174D8B">
        <w:rPr>
          <w:rFonts w:ascii="Times New Roman" w:hAnsi="Times New Roman" w:cs="Times New Roman"/>
          <w:bCs/>
          <w:sz w:val="24"/>
          <w:szCs w:val="24"/>
        </w:rPr>
        <w:t>9</w:t>
      </w:r>
      <w:r w:rsidR="00DC4584">
        <w:rPr>
          <w:rFonts w:ascii="Times New Roman" w:hAnsi="Times New Roman" w:cs="Times New Roman"/>
          <w:bCs/>
          <w:sz w:val="24"/>
          <w:szCs w:val="24"/>
        </w:rPr>
        <w:t>’d</w:t>
      </w:r>
      <w:r w:rsidR="00174D8B">
        <w:rPr>
          <w:rFonts w:ascii="Times New Roman" w:hAnsi="Times New Roman" w:cs="Times New Roman"/>
          <w:bCs/>
          <w:sz w:val="24"/>
          <w:szCs w:val="24"/>
        </w:rPr>
        <w:t>a</w:t>
      </w:r>
      <w:r w:rsidR="00DC4584">
        <w:rPr>
          <w:rFonts w:ascii="Times New Roman" w:hAnsi="Times New Roman" w:cs="Times New Roman"/>
          <w:bCs/>
          <w:sz w:val="24"/>
          <w:szCs w:val="24"/>
        </w:rPr>
        <w:t xml:space="preserve"> sunulmuştur.</w:t>
      </w:r>
    </w:p>
    <w:p w14:paraId="7B0C951D" w14:textId="77777777" w:rsidR="00927B25" w:rsidRDefault="00927B25" w:rsidP="00DC4584">
      <w:pPr>
        <w:ind w:firstLine="709"/>
        <w:rPr>
          <w:rFonts w:ascii="Times New Roman" w:hAnsi="Times New Roman" w:cs="Times New Roman"/>
          <w:bCs/>
          <w:sz w:val="24"/>
          <w:szCs w:val="24"/>
        </w:rPr>
      </w:pPr>
    </w:p>
    <w:p w14:paraId="59684B1E" w14:textId="54C7E36B" w:rsidR="002F3A86" w:rsidRPr="00FC45FD" w:rsidRDefault="002F3A86" w:rsidP="002F3A86">
      <w:pPr>
        <w:ind w:firstLine="708"/>
        <w:rPr>
          <w:rFonts w:ascii="Times New Roman" w:hAnsi="Times New Roman" w:cs="Times New Roman"/>
          <w:b/>
          <w:bCs/>
          <w:sz w:val="24"/>
          <w:szCs w:val="24"/>
        </w:rPr>
      </w:pPr>
      <w:r w:rsidRPr="00FC45FD">
        <w:rPr>
          <w:rFonts w:ascii="Times New Roman" w:hAnsi="Times New Roman" w:cs="Times New Roman"/>
          <w:b/>
          <w:bCs/>
          <w:sz w:val="24"/>
          <w:szCs w:val="24"/>
        </w:rPr>
        <w:t xml:space="preserve">Tablo </w:t>
      </w:r>
      <w:r w:rsidR="00174D8B">
        <w:rPr>
          <w:rFonts w:ascii="Times New Roman" w:hAnsi="Times New Roman" w:cs="Times New Roman"/>
          <w:b/>
          <w:bCs/>
          <w:sz w:val="24"/>
          <w:szCs w:val="24"/>
        </w:rPr>
        <w:t>9</w:t>
      </w:r>
      <w:r w:rsidRPr="00FC45FD">
        <w:rPr>
          <w:rFonts w:ascii="Times New Roman" w:hAnsi="Times New Roman" w:cs="Times New Roman"/>
          <w:b/>
          <w:bCs/>
          <w:sz w:val="24"/>
          <w:szCs w:val="24"/>
        </w:rPr>
        <w:t xml:space="preserve">. </w:t>
      </w:r>
      <w:r w:rsidRPr="004A5CCC">
        <w:rPr>
          <w:rFonts w:ascii="Times New Roman" w:hAnsi="Times New Roman" w:cs="Times New Roman"/>
          <w:bCs/>
          <w:sz w:val="24"/>
          <w:szCs w:val="24"/>
        </w:rPr>
        <w:t>Deney Grubunun Tanımlayıcı İstatistikleri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57"/>
        <w:gridCol w:w="1865"/>
        <w:gridCol w:w="1321"/>
        <w:gridCol w:w="940"/>
        <w:gridCol w:w="1044"/>
        <w:gridCol w:w="1045"/>
      </w:tblGrid>
      <w:tr w:rsidR="002F3A86" w:rsidRPr="00E23396" w14:paraId="136227CC" w14:textId="77777777" w:rsidTr="007D5E8D">
        <w:trPr>
          <w:jc w:val="center"/>
        </w:trPr>
        <w:tc>
          <w:tcPr>
            <w:tcW w:w="2857" w:type="dxa"/>
            <w:vMerge w:val="restart"/>
            <w:shd w:val="clear" w:color="auto" w:fill="D9D9D9" w:themeFill="background1" w:themeFillShade="D9"/>
            <w:vAlign w:val="center"/>
          </w:tcPr>
          <w:p w14:paraId="1116AD05" w14:textId="77777777" w:rsidR="002F3A86" w:rsidRPr="00E23396" w:rsidRDefault="002F3A86" w:rsidP="007D5E8D">
            <w:pPr>
              <w:rPr>
                <w:rFonts w:ascii="Times New Roman" w:hAnsi="Times New Roman" w:cs="Times New Roman"/>
                <w:b/>
                <w:bCs/>
                <w:sz w:val="24"/>
                <w:szCs w:val="24"/>
              </w:rPr>
            </w:pPr>
            <w:r w:rsidRPr="00E23396">
              <w:rPr>
                <w:rFonts w:ascii="Times New Roman" w:hAnsi="Times New Roman" w:cs="Times New Roman"/>
                <w:b/>
                <w:bCs/>
                <w:sz w:val="24"/>
                <w:szCs w:val="24"/>
              </w:rPr>
              <w:lastRenderedPageBreak/>
              <w:t>Grup</w:t>
            </w:r>
          </w:p>
        </w:tc>
        <w:tc>
          <w:tcPr>
            <w:tcW w:w="1865" w:type="dxa"/>
            <w:vMerge w:val="restart"/>
            <w:shd w:val="clear" w:color="auto" w:fill="D9D9D9" w:themeFill="background1" w:themeFillShade="D9"/>
            <w:vAlign w:val="center"/>
          </w:tcPr>
          <w:p w14:paraId="2DF85A9B" w14:textId="77777777" w:rsidR="002F3A86" w:rsidRPr="00E23396" w:rsidRDefault="002F3A86" w:rsidP="007D5E8D">
            <w:pPr>
              <w:ind w:firstLine="0"/>
              <w:rPr>
                <w:rFonts w:ascii="Times New Roman" w:hAnsi="Times New Roman" w:cs="Times New Roman"/>
                <w:b/>
                <w:bCs/>
                <w:sz w:val="24"/>
                <w:szCs w:val="24"/>
              </w:rPr>
            </w:pPr>
            <w:r w:rsidRPr="00E23396">
              <w:rPr>
                <w:rFonts w:ascii="Times New Roman" w:hAnsi="Times New Roman" w:cs="Times New Roman"/>
                <w:b/>
                <w:bCs/>
                <w:sz w:val="24"/>
                <w:szCs w:val="24"/>
              </w:rPr>
              <w:t>Katılımcı Sayısı</w:t>
            </w:r>
          </w:p>
        </w:tc>
        <w:tc>
          <w:tcPr>
            <w:tcW w:w="2261" w:type="dxa"/>
            <w:gridSpan w:val="2"/>
            <w:shd w:val="clear" w:color="auto" w:fill="D9D9D9" w:themeFill="background1" w:themeFillShade="D9"/>
            <w:vAlign w:val="center"/>
          </w:tcPr>
          <w:p w14:paraId="2BB8B238" w14:textId="77777777" w:rsidR="002F3A86" w:rsidRPr="00E23396" w:rsidRDefault="002F3A86" w:rsidP="007D5E8D">
            <w:pPr>
              <w:spacing w:line="240" w:lineRule="auto"/>
              <w:jc w:val="center"/>
              <w:rPr>
                <w:rFonts w:ascii="Times New Roman" w:hAnsi="Times New Roman" w:cs="Times New Roman"/>
                <w:b/>
                <w:bCs/>
                <w:sz w:val="24"/>
                <w:szCs w:val="24"/>
              </w:rPr>
            </w:pPr>
            <w:r w:rsidRPr="00E23396">
              <w:rPr>
                <w:rFonts w:ascii="Times New Roman" w:hAnsi="Times New Roman" w:cs="Times New Roman"/>
                <w:b/>
                <w:bCs/>
                <w:sz w:val="24"/>
                <w:szCs w:val="24"/>
              </w:rPr>
              <w:t>Ön-Test</w:t>
            </w:r>
          </w:p>
        </w:tc>
        <w:tc>
          <w:tcPr>
            <w:tcW w:w="2089" w:type="dxa"/>
            <w:gridSpan w:val="2"/>
            <w:shd w:val="clear" w:color="auto" w:fill="D9D9D9" w:themeFill="background1" w:themeFillShade="D9"/>
          </w:tcPr>
          <w:p w14:paraId="6799D3E0" w14:textId="77777777" w:rsidR="002F3A86" w:rsidRPr="00E23396" w:rsidRDefault="002F3A86" w:rsidP="007D5E8D">
            <w:pPr>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So</w:t>
            </w:r>
            <w:r w:rsidRPr="00E23396">
              <w:rPr>
                <w:rFonts w:ascii="Times New Roman" w:hAnsi="Times New Roman" w:cs="Times New Roman"/>
                <w:b/>
                <w:bCs/>
                <w:sz w:val="24"/>
                <w:szCs w:val="24"/>
              </w:rPr>
              <w:t>n-Test</w:t>
            </w:r>
          </w:p>
        </w:tc>
      </w:tr>
      <w:tr w:rsidR="002F3A86" w:rsidRPr="00E23396" w14:paraId="10BD2EC6" w14:textId="77777777" w:rsidTr="007D5E8D">
        <w:trPr>
          <w:jc w:val="center"/>
        </w:trPr>
        <w:tc>
          <w:tcPr>
            <w:tcW w:w="2857" w:type="dxa"/>
            <w:vMerge/>
            <w:shd w:val="clear" w:color="auto" w:fill="D9D9D9" w:themeFill="background1" w:themeFillShade="D9"/>
            <w:vAlign w:val="center"/>
          </w:tcPr>
          <w:p w14:paraId="379D7468" w14:textId="77777777" w:rsidR="002F3A86" w:rsidRPr="00E23396" w:rsidRDefault="002F3A86" w:rsidP="007D5E8D">
            <w:pPr>
              <w:jc w:val="center"/>
              <w:rPr>
                <w:rFonts w:ascii="Times New Roman" w:hAnsi="Times New Roman" w:cs="Times New Roman"/>
                <w:b/>
                <w:bCs/>
                <w:sz w:val="24"/>
                <w:szCs w:val="24"/>
              </w:rPr>
            </w:pPr>
          </w:p>
        </w:tc>
        <w:tc>
          <w:tcPr>
            <w:tcW w:w="1865" w:type="dxa"/>
            <w:vMerge/>
            <w:shd w:val="clear" w:color="auto" w:fill="D9D9D9" w:themeFill="background1" w:themeFillShade="D9"/>
            <w:vAlign w:val="center"/>
          </w:tcPr>
          <w:p w14:paraId="2E879592" w14:textId="77777777" w:rsidR="002F3A86" w:rsidRPr="00E23396" w:rsidRDefault="002F3A86" w:rsidP="007D5E8D">
            <w:pPr>
              <w:jc w:val="center"/>
              <w:rPr>
                <w:rFonts w:ascii="Times New Roman" w:hAnsi="Times New Roman" w:cs="Times New Roman"/>
                <w:b/>
                <w:bCs/>
                <w:sz w:val="24"/>
                <w:szCs w:val="24"/>
              </w:rPr>
            </w:pPr>
          </w:p>
        </w:tc>
        <w:tc>
          <w:tcPr>
            <w:tcW w:w="1321" w:type="dxa"/>
            <w:shd w:val="clear" w:color="auto" w:fill="D9D9D9" w:themeFill="background1" w:themeFillShade="D9"/>
            <w:vAlign w:val="center"/>
          </w:tcPr>
          <w:p w14:paraId="2281C913" w14:textId="77777777" w:rsidR="002F3A86" w:rsidRPr="00E23396" w:rsidRDefault="00DB1A7A" w:rsidP="007D5E8D">
            <w:pPr>
              <w:spacing w:line="240" w:lineRule="auto"/>
              <w:jc w:val="center"/>
              <w:rPr>
                <w:rFonts w:ascii="Times New Roman" w:hAnsi="Times New Roman" w:cs="Times New Roman"/>
                <w:b/>
                <w:bCs/>
                <w:sz w:val="24"/>
                <w:szCs w:val="24"/>
              </w:rPr>
            </w:pPr>
            <m:oMathPara>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m:oMathPara>
          </w:p>
        </w:tc>
        <w:tc>
          <w:tcPr>
            <w:tcW w:w="940" w:type="dxa"/>
            <w:shd w:val="clear" w:color="auto" w:fill="D9D9D9" w:themeFill="background1" w:themeFillShade="D9"/>
            <w:vAlign w:val="center"/>
          </w:tcPr>
          <w:p w14:paraId="680B98DE" w14:textId="77777777" w:rsidR="002F3A86" w:rsidRPr="00E23396" w:rsidRDefault="002F3A86" w:rsidP="007D5E8D">
            <w:pPr>
              <w:spacing w:line="240" w:lineRule="auto"/>
              <w:ind w:firstLine="0"/>
              <w:jc w:val="center"/>
              <w:rPr>
                <w:rFonts w:ascii="Times New Roman" w:hAnsi="Times New Roman" w:cs="Times New Roman"/>
                <w:b/>
                <w:bCs/>
                <w:sz w:val="24"/>
                <w:szCs w:val="24"/>
              </w:rPr>
            </w:pPr>
            <w:proofErr w:type="spellStart"/>
            <w:r w:rsidRPr="00E23396">
              <w:rPr>
                <w:rFonts w:ascii="Times New Roman" w:hAnsi="Times New Roman" w:cs="Times New Roman"/>
                <w:b/>
                <w:bCs/>
                <w:sz w:val="24"/>
                <w:szCs w:val="24"/>
              </w:rPr>
              <w:t>ss</w:t>
            </w:r>
            <w:proofErr w:type="spellEnd"/>
          </w:p>
        </w:tc>
        <w:tc>
          <w:tcPr>
            <w:tcW w:w="1044" w:type="dxa"/>
            <w:shd w:val="clear" w:color="auto" w:fill="D9D9D9" w:themeFill="background1" w:themeFillShade="D9"/>
            <w:vAlign w:val="center"/>
          </w:tcPr>
          <w:p w14:paraId="1FF47AFB" w14:textId="77777777" w:rsidR="002F3A86" w:rsidRPr="00E23396" w:rsidRDefault="00DB1A7A" w:rsidP="007D5E8D">
            <w:pPr>
              <w:spacing w:line="240" w:lineRule="auto"/>
              <w:ind w:firstLine="0"/>
              <w:jc w:val="center"/>
              <w:rPr>
                <w:rFonts w:ascii="Times New Roman" w:hAnsi="Times New Roman" w:cs="Times New Roman"/>
                <w:b/>
                <w:bCs/>
                <w:sz w:val="24"/>
                <w:szCs w:val="24"/>
              </w:rPr>
            </w:pPr>
            <m:oMathPara>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m:oMathPara>
          </w:p>
        </w:tc>
        <w:tc>
          <w:tcPr>
            <w:tcW w:w="1045" w:type="dxa"/>
            <w:shd w:val="clear" w:color="auto" w:fill="D9D9D9" w:themeFill="background1" w:themeFillShade="D9"/>
            <w:vAlign w:val="center"/>
          </w:tcPr>
          <w:p w14:paraId="011EAC1B" w14:textId="77777777" w:rsidR="002F3A86" w:rsidRPr="00E23396" w:rsidRDefault="002F3A86" w:rsidP="007D5E8D">
            <w:pPr>
              <w:spacing w:line="240" w:lineRule="auto"/>
              <w:ind w:firstLine="0"/>
              <w:jc w:val="center"/>
              <w:rPr>
                <w:rFonts w:ascii="Times New Roman" w:hAnsi="Times New Roman" w:cs="Times New Roman"/>
                <w:b/>
                <w:bCs/>
                <w:sz w:val="24"/>
                <w:szCs w:val="24"/>
              </w:rPr>
            </w:pPr>
            <w:proofErr w:type="spellStart"/>
            <w:r w:rsidRPr="00E23396">
              <w:rPr>
                <w:rFonts w:ascii="Times New Roman" w:hAnsi="Times New Roman" w:cs="Times New Roman"/>
                <w:b/>
                <w:bCs/>
                <w:sz w:val="24"/>
                <w:szCs w:val="24"/>
              </w:rPr>
              <w:t>ss</w:t>
            </w:r>
            <w:proofErr w:type="spellEnd"/>
          </w:p>
        </w:tc>
      </w:tr>
      <w:tr w:rsidR="002F3A86" w:rsidRPr="00E23396" w14:paraId="630875C3" w14:textId="77777777" w:rsidTr="007D5E8D">
        <w:trPr>
          <w:trHeight w:val="525"/>
          <w:jc w:val="center"/>
        </w:trPr>
        <w:tc>
          <w:tcPr>
            <w:tcW w:w="2857" w:type="dxa"/>
            <w:shd w:val="clear" w:color="auto" w:fill="auto"/>
            <w:vAlign w:val="center"/>
          </w:tcPr>
          <w:p w14:paraId="44B826CA" w14:textId="29FE0E7D" w:rsidR="002F3A86" w:rsidRPr="00E23396" w:rsidRDefault="002F3A86" w:rsidP="007D5E8D">
            <w:pPr>
              <w:spacing w:line="240" w:lineRule="auto"/>
              <w:ind w:firstLine="0"/>
              <w:rPr>
                <w:rFonts w:ascii="Times New Roman" w:hAnsi="Times New Roman" w:cs="Times New Roman"/>
                <w:sz w:val="24"/>
                <w:szCs w:val="24"/>
              </w:rPr>
            </w:pPr>
            <w:r>
              <w:rPr>
                <w:rFonts w:ascii="Times New Roman" w:hAnsi="Times New Roman" w:cs="Times New Roman"/>
                <w:sz w:val="24"/>
                <w:szCs w:val="24"/>
              </w:rPr>
              <w:t>Deney Grubu</w:t>
            </w:r>
          </w:p>
        </w:tc>
        <w:tc>
          <w:tcPr>
            <w:tcW w:w="1865" w:type="dxa"/>
            <w:shd w:val="clear" w:color="auto" w:fill="auto"/>
            <w:vAlign w:val="center"/>
          </w:tcPr>
          <w:p w14:paraId="67B4F5F3" w14:textId="1F6E5415" w:rsidR="002F3A86" w:rsidRPr="00E23396" w:rsidRDefault="002F3A86" w:rsidP="007D5E8D">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1321" w:type="dxa"/>
            <w:shd w:val="clear" w:color="auto" w:fill="auto"/>
            <w:vAlign w:val="center"/>
          </w:tcPr>
          <w:p w14:paraId="244C5647" w14:textId="741ECFE9" w:rsidR="002F3A86" w:rsidRPr="00E23396" w:rsidRDefault="002F3A86" w:rsidP="007D5E8D">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58,25</w:t>
            </w:r>
          </w:p>
        </w:tc>
        <w:tc>
          <w:tcPr>
            <w:tcW w:w="940" w:type="dxa"/>
            <w:shd w:val="clear" w:color="auto" w:fill="auto"/>
            <w:vAlign w:val="center"/>
          </w:tcPr>
          <w:p w14:paraId="1F96A3F5" w14:textId="4017FEA3" w:rsidR="002F3A86" w:rsidRPr="00E23396" w:rsidRDefault="002F3A86" w:rsidP="007D5E8D">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2,25</w:t>
            </w:r>
          </w:p>
        </w:tc>
        <w:tc>
          <w:tcPr>
            <w:tcW w:w="1044" w:type="dxa"/>
            <w:vAlign w:val="center"/>
          </w:tcPr>
          <w:p w14:paraId="711CB063" w14:textId="4D76F0B2" w:rsidR="002F3A86" w:rsidRDefault="002F3A86" w:rsidP="007D5E8D">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87,00</w:t>
            </w:r>
          </w:p>
        </w:tc>
        <w:tc>
          <w:tcPr>
            <w:tcW w:w="1045" w:type="dxa"/>
            <w:vAlign w:val="center"/>
          </w:tcPr>
          <w:p w14:paraId="74A7C39E" w14:textId="6EA5F633" w:rsidR="002F3A86" w:rsidRDefault="002F3A86" w:rsidP="007D5E8D">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2,39</w:t>
            </w:r>
          </w:p>
        </w:tc>
      </w:tr>
    </w:tbl>
    <w:p w14:paraId="569AB34C" w14:textId="77777777" w:rsidR="002F3A86" w:rsidRDefault="002F3A86" w:rsidP="002F3A86">
      <w:pPr>
        <w:ind w:firstLine="709"/>
        <w:jc w:val="left"/>
        <w:rPr>
          <w:rFonts w:ascii="Times New Roman" w:hAnsi="Times New Roman" w:cs="Times New Roman"/>
          <w:b/>
          <w:sz w:val="24"/>
          <w:szCs w:val="24"/>
        </w:rPr>
      </w:pPr>
    </w:p>
    <w:p w14:paraId="77BB2763" w14:textId="631D4D84" w:rsidR="00174D8B" w:rsidRPr="007F12CE" w:rsidRDefault="002F3A86" w:rsidP="00174D8B">
      <w:pPr>
        <w:ind w:firstLine="709"/>
        <w:rPr>
          <w:rFonts w:ascii="Times New Roman" w:hAnsi="Times New Roman" w:cs="Times New Roman"/>
          <w:bCs/>
          <w:sz w:val="24"/>
          <w:szCs w:val="24"/>
        </w:rPr>
      </w:pPr>
      <w:r w:rsidRPr="000C7F4F">
        <w:rPr>
          <w:rFonts w:ascii="Times New Roman" w:hAnsi="Times New Roman" w:cs="Times New Roman"/>
          <w:bCs/>
          <w:sz w:val="24"/>
          <w:szCs w:val="24"/>
        </w:rPr>
        <w:t xml:space="preserve">Tablo </w:t>
      </w:r>
      <w:r w:rsidR="00174D8B">
        <w:rPr>
          <w:rFonts w:ascii="Times New Roman" w:hAnsi="Times New Roman" w:cs="Times New Roman"/>
          <w:bCs/>
          <w:sz w:val="24"/>
          <w:szCs w:val="24"/>
        </w:rPr>
        <w:t>9</w:t>
      </w:r>
      <w:r w:rsidRPr="000C7F4F">
        <w:rPr>
          <w:rFonts w:ascii="Times New Roman" w:hAnsi="Times New Roman" w:cs="Times New Roman"/>
          <w:bCs/>
          <w:sz w:val="24"/>
          <w:szCs w:val="24"/>
        </w:rPr>
        <w:t xml:space="preserve"> incelendiğinde, </w:t>
      </w:r>
      <w:r>
        <w:rPr>
          <w:rFonts w:ascii="Times New Roman" w:hAnsi="Times New Roman" w:cs="Times New Roman"/>
          <w:bCs/>
          <w:sz w:val="24"/>
          <w:szCs w:val="24"/>
        </w:rPr>
        <w:t xml:space="preserve">deney grubunda yer alan öğretmen adaylarının ön test puan ortalaması 58,25 iken standart sapma değeri 2,25; son test puan ortalaması 87,00 iken standart sapma değeri 2,39 olarak </w:t>
      </w:r>
      <w:r w:rsidRPr="007F12CE">
        <w:rPr>
          <w:rFonts w:ascii="Times New Roman" w:hAnsi="Times New Roman" w:cs="Times New Roman"/>
          <w:bCs/>
          <w:sz w:val="24"/>
          <w:szCs w:val="24"/>
        </w:rPr>
        <w:t xml:space="preserve">hesaplanmıştır. </w:t>
      </w:r>
      <w:r w:rsidR="00174D8B" w:rsidRPr="007F12CE">
        <w:rPr>
          <w:rFonts w:ascii="Times New Roman" w:hAnsi="Times New Roman" w:cs="Times New Roman"/>
          <w:bCs/>
          <w:sz w:val="24"/>
          <w:szCs w:val="24"/>
        </w:rPr>
        <w:t>D</w:t>
      </w:r>
      <w:r w:rsidRPr="007F12CE">
        <w:rPr>
          <w:rFonts w:ascii="Times New Roman" w:hAnsi="Times New Roman" w:cs="Times New Roman"/>
          <w:bCs/>
          <w:sz w:val="24"/>
          <w:szCs w:val="24"/>
        </w:rPr>
        <w:t xml:space="preserve">eney grubunun </w:t>
      </w:r>
      <w:r w:rsidR="00174D8B" w:rsidRPr="007F12CE">
        <w:rPr>
          <w:rFonts w:ascii="Times New Roman" w:hAnsi="Times New Roman" w:cs="Times New Roman"/>
          <w:bCs/>
          <w:sz w:val="24"/>
          <w:szCs w:val="24"/>
        </w:rPr>
        <w:t xml:space="preserve">ön test – son test puanları arasındaki anlamlılığı ortaya koymak adına </w:t>
      </w:r>
      <w:proofErr w:type="spellStart"/>
      <w:r w:rsidR="00174D8B" w:rsidRPr="007F12CE">
        <w:rPr>
          <w:rFonts w:ascii="Times New Roman" w:hAnsi="Times New Roman" w:cs="Times New Roman"/>
          <w:bCs/>
          <w:i/>
          <w:iCs/>
          <w:sz w:val="24"/>
          <w:szCs w:val="24"/>
        </w:rPr>
        <w:t>Wilcoxon</w:t>
      </w:r>
      <w:proofErr w:type="spellEnd"/>
      <w:r w:rsidR="00174D8B" w:rsidRPr="007F12CE">
        <w:rPr>
          <w:rFonts w:ascii="Times New Roman" w:hAnsi="Times New Roman" w:cs="Times New Roman"/>
          <w:bCs/>
          <w:i/>
          <w:iCs/>
          <w:sz w:val="24"/>
          <w:szCs w:val="24"/>
        </w:rPr>
        <w:t xml:space="preserve"> işaretli sıralar testi</w:t>
      </w:r>
      <w:r w:rsidR="00174D8B" w:rsidRPr="007F12CE">
        <w:rPr>
          <w:rFonts w:ascii="Times New Roman" w:hAnsi="Times New Roman" w:cs="Times New Roman"/>
          <w:bCs/>
          <w:sz w:val="24"/>
          <w:szCs w:val="24"/>
        </w:rPr>
        <w:t xml:space="preserve"> uygulanmıştır. Elde edilen test sonuçları Tablo 10’da sunulmuştur. </w:t>
      </w:r>
    </w:p>
    <w:p w14:paraId="61E307C2" w14:textId="77777777" w:rsidR="00174D8B" w:rsidRPr="007F12CE" w:rsidRDefault="00174D8B" w:rsidP="00174D8B">
      <w:pPr>
        <w:ind w:firstLine="709"/>
        <w:rPr>
          <w:rFonts w:ascii="Times New Roman" w:hAnsi="Times New Roman" w:cs="Times New Roman"/>
          <w:bCs/>
          <w:sz w:val="24"/>
          <w:szCs w:val="24"/>
        </w:rPr>
      </w:pPr>
    </w:p>
    <w:p w14:paraId="5DAD94FC" w14:textId="42D447E1" w:rsidR="00174D8B" w:rsidRPr="007F12CE" w:rsidRDefault="00174D8B" w:rsidP="00174D8B">
      <w:pPr>
        <w:rPr>
          <w:rFonts w:ascii="Times New Roman" w:hAnsi="Times New Roman" w:cs="Times New Roman"/>
          <w:sz w:val="24"/>
          <w:szCs w:val="24"/>
        </w:rPr>
      </w:pPr>
      <w:r w:rsidRPr="007F12CE">
        <w:rPr>
          <w:rFonts w:ascii="Times New Roman" w:hAnsi="Times New Roman" w:cs="Times New Roman"/>
          <w:b/>
          <w:bCs/>
          <w:sz w:val="24"/>
          <w:szCs w:val="24"/>
        </w:rPr>
        <w:t>Tablo 10.</w:t>
      </w:r>
      <w:r w:rsidRPr="007F12CE">
        <w:rPr>
          <w:rFonts w:ascii="Times New Roman" w:hAnsi="Times New Roman" w:cs="Times New Roman"/>
          <w:sz w:val="24"/>
          <w:szCs w:val="24"/>
        </w:rPr>
        <w:t xml:space="preserve"> </w:t>
      </w:r>
      <w:r w:rsidRPr="004A5CCC">
        <w:rPr>
          <w:rFonts w:ascii="Times New Roman" w:hAnsi="Times New Roman" w:cs="Times New Roman"/>
          <w:sz w:val="24"/>
          <w:szCs w:val="24"/>
        </w:rPr>
        <w:t xml:space="preserve">Deney Grubunun </w:t>
      </w:r>
      <w:proofErr w:type="spellStart"/>
      <w:r w:rsidRPr="004A5CCC">
        <w:rPr>
          <w:rFonts w:ascii="Times New Roman" w:hAnsi="Times New Roman" w:cs="Times New Roman"/>
          <w:sz w:val="24"/>
          <w:szCs w:val="24"/>
        </w:rPr>
        <w:t>Wilcoxon</w:t>
      </w:r>
      <w:proofErr w:type="spellEnd"/>
      <w:r w:rsidRPr="004A5CCC">
        <w:rPr>
          <w:rFonts w:ascii="Times New Roman" w:hAnsi="Times New Roman" w:cs="Times New Roman"/>
          <w:sz w:val="24"/>
          <w:szCs w:val="24"/>
        </w:rPr>
        <w:t xml:space="preserve"> İşaretli Sıralar Testi Sonuçları</w:t>
      </w:r>
    </w:p>
    <w:tbl>
      <w:tblPr>
        <w:tblStyle w:val="TabloKlavuzu"/>
        <w:tblW w:w="4765"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420"/>
        <w:gridCol w:w="1797"/>
        <w:gridCol w:w="970"/>
        <w:gridCol w:w="1800"/>
        <w:gridCol w:w="1383"/>
        <w:gridCol w:w="1276"/>
      </w:tblGrid>
      <w:tr w:rsidR="005C5974" w:rsidRPr="00174D8B" w14:paraId="259579B7" w14:textId="77777777" w:rsidTr="004D1211">
        <w:trPr>
          <w:jc w:val="center"/>
        </w:trPr>
        <w:tc>
          <w:tcPr>
            <w:tcW w:w="821" w:type="pct"/>
            <w:shd w:val="clear" w:color="auto" w:fill="D9D9D9" w:themeFill="background1" w:themeFillShade="D9"/>
            <w:vAlign w:val="center"/>
          </w:tcPr>
          <w:p w14:paraId="04F6A10D" w14:textId="77777777" w:rsidR="005C5974" w:rsidRPr="00801152" w:rsidRDefault="005C5974" w:rsidP="004D1211">
            <w:pPr>
              <w:ind w:firstLine="0"/>
              <w:jc w:val="center"/>
              <w:rPr>
                <w:rFonts w:ascii="Times New Roman" w:hAnsi="Times New Roman" w:cs="Times New Roman"/>
                <w:b/>
                <w:bCs/>
                <w:sz w:val="24"/>
                <w:szCs w:val="24"/>
              </w:rPr>
            </w:pPr>
            <w:r w:rsidRPr="00801152">
              <w:rPr>
                <w:rFonts w:ascii="Times New Roman" w:hAnsi="Times New Roman" w:cs="Times New Roman"/>
                <w:b/>
                <w:bCs/>
                <w:sz w:val="24"/>
                <w:szCs w:val="24"/>
              </w:rPr>
              <w:t>Puan</w:t>
            </w:r>
          </w:p>
        </w:tc>
        <w:tc>
          <w:tcPr>
            <w:tcW w:w="1039" w:type="pct"/>
            <w:shd w:val="clear" w:color="auto" w:fill="D9D9D9" w:themeFill="background1" w:themeFillShade="D9"/>
            <w:vAlign w:val="center"/>
          </w:tcPr>
          <w:p w14:paraId="048D1C75" w14:textId="77777777" w:rsidR="005C5974" w:rsidRPr="00801152" w:rsidRDefault="005C5974" w:rsidP="004D1211">
            <w:pPr>
              <w:ind w:firstLine="0"/>
              <w:jc w:val="center"/>
              <w:rPr>
                <w:rFonts w:ascii="Times New Roman" w:hAnsi="Times New Roman" w:cs="Times New Roman"/>
                <w:b/>
                <w:bCs/>
                <w:sz w:val="24"/>
                <w:szCs w:val="24"/>
              </w:rPr>
            </w:pPr>
            <w:r>
              <w:rPr>
                <w:rFonts w:ascii="Times New Roman" w:hAnsi="Times New Roman" w:cs="Times New Roman"/>
                <w:b/>
                <w:bCs/>
                <w:sz w:val="24"/>
                <w:szCs w:val="24"/>
              </w:rPr>
              <w:t>Sıralar</w:t>
            </w:r>
          </w:p>
        </w:tc>
        <w:tc>
          <w:tcPr>
            <w:tcW w:w="561" w:type="pct"/>
            <w:shd w:val="clear" w:color="auto" w:fill="D9D9D9" w:themeFill="background1" w:themeFillShade="D9"/>
            <w:vAlign w:val="center"/>
          </w:tcPr>
          <w:p w14:paraId="348978D7" w14:textId="77777777" w:rsidR="005C5974" w:rsidRPr="00801152" w:rsidRDefault="005C5974" w:rsidP="004D1211">
            <w:pPr>
              <w:ind w:firstLine="0"/>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041" w:type="pct"/>
            <w:shd w:val="clear" w:color="auto" w:fill="D9D9D9" w:themeFill="background1" w:themeFillShade="D9"/>
            <w:vAlign w:val="center"/>
          </w:tcPr>
          <w:p w14:paraId="18ED9CC3" w14:textId="77777777" w:rsidR="005C5974" w:rsidRPr="00801152" w:rsidRDefault="005C5974" w:rsidP="004D1211">
            <w:pPr>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Sıralar </w:t>
            </w:r>
            <w:proofErr w:type="spellStart"/>
            <w:r>
              <w:rPr>
                <w:rFonts w:ascii="Times New Roman" w:hAnsi="Times New Roman" w:cs="Times New Roman"/>
                <w:b/>
                <w:sz w:val="24"/>
                <w:szCs w:val="24"/>
              </w:rPr>
              <w:t>Ort</w:t>
            </w:r>
            <w:proofErr w:type="spellEnd"/>
          </w:p>
        </w:tc>
        <w:tc>
          <w:tcPr>
            <w:tcW w:w="800" w:type="pct"/>
            <w:shd w:val="clear" w:color="auto" w:fill="D9D9D9" w:themeFill="background1" w:themeFillShade="D9"/>
            <w:vAlign w:val="center"/>
          </w:tcPr>
          <w:p w14:paraId="6EA39158" w14:textId="77777777" w:rsidR="005C5974" w:rsidRPr="00801152" w:rsidRDefault="005C5974" w:rsidP="004D1211">
            <w:pPr>
              <w:ind w:firstLine="0"/>
              <w:jc w:val="center"/>
              <w:rPr>
                <w:rFonts w:ascii="Times New Roman" w:hAnsi="Times New Roman" w:cs="Times New Roman"/>
                <w:b/>
                <w:bCs/>
                <w:sz w:val="24"/>
                <w:szCs w:val="24"/>
              </w:rPr>
            </w:pPr>
            <w:proofErr w:type="gramStart"/>
            <w:r>
              <w:rPr>
                <w:rFonts w:ascii="Times New Roman" w:hAnsi="Times New Roman" w:cs="Times New Roman"/>
                <w:b/>
                <w:bCs/>
                <w:sz w:val="24"/>
                <w:szCs w:val="24"/>
              </w:rPr>
              <w:t>z</w:t>
            </w:r>
            <w:proofErr w:type="gramEnd"/>
          </w:p>
        </w:tc>
        <w:tc>
          <w:tcPr>
            <w:tcW w:w="738" w:type="pct"/>
            <w:shd w:val="clear" w:color="auto" w:fill="D9D9D9" w:themeFill="background1" w:themeFillShade="D9"/>
            <w:vAlign w:val="center"/>
          </w:tcPr>
          <w:p w14:paraId="140BD921" w14:textId="77777777" w:rsidR="005C5974" w:rsidRPr="00801152" w:rsidRDefault="005C5974" w:rsidP="004D1211">
            <w:pPr>
              <w:ind w:firstLine="0"/>
              <w:jc w:val="center"/>
              <w:rPr>
                <w:rFonts w:ascii="Times New Roman" w:hAnsi="Times New Roman" w:cs="Times New Roman"/>
                <w:b/>
                <w:bCs/>
                <w:sz w:val="24"/>
                <w:szCs w:val="24"/>
              </w:rPr>
            </w:pPr>
            <w:proofErr w:type="gramStart"/>
            <w:r>
              <w:rPr>
                <w:rFonts w:ascii="Times New Roman" w:hAnsi="Times New Roman" w:cs="Times New Roman"/>
                <w:b/>
                <w:bCs/>
                <w:sz w:val="24"/>
                <w:szCs w:val="24"/>
              </w:rPr>
              <w:t>p</w:t>
            </w:r>
            <w:proofErr w:type="gramEnd"/>
          </w:p>
        </w:tc>
      </w:tr>
      <w:tr w:rsidR="005C5974" w:rsidRPr="00174D8B" w14:paraId="7282084E" w14:textId="77777777" w:rsidTr="004D1211">
        <w:trPr>
          <w:jc w:val="center"/>
        </w:trPr>
        <w:tc>
          <w:tcPr>
            <w:tcW w:w="821" w:type="pct"/>
            <w:vMerge w:val="restart"/>
            <w:vAlign w:val="center"/>
          </w:tcPr>
          <w:p w14:paraId="726B3A31" w14:textId="77777777" w:rsidR="005C5974" w:rsidRPr="00801152" w:rsidRDefault="005C5974" w:rsidP="004D1211">
            <w:pPr>
              <w:spacing w:line="240" w:lineRule="auto"/>
              <w:ind w:firstLine="0"/>
              <w:jc w:val="center"/>
              <w:rPr>
                <w:rFonts w:ascii="Times New Roman" w:hAnsi="Times New Roman" w:cs="Times New Roman"/>
                <w:sz w:val="24"/>
                <w:szCs w:val="24"/>
              </w:rPr>
            </w:pPr>
            <w:r w:rsidRPr="00801152">
              <w:rPr>
                <w:rFonts w:ascii="Times New Roman" w:hAnsi="Times New Roman" w:cs="Times New Roman"/>
                <w:sz w:val="24"/>
                <w:szCs w:val="24"/>
              </w:rPr>
              <w:t>Son Test Puanı – Ön Test Puanı</w:t>
            </w:r>
          </w:p>
        </w:tc>
        <w:tc>
          <w:tcPr>
            <w:tcW w:w="1039" w:type="pct"/>
            <w:vAlign w:val="center"/>
          </w:tcPr>
          <w:p w14:paraId="16A46C67" w14:textId="77777777" w:rsidR="005C5974" w:rsidRPr="00801152" w:rsidRDefault="005C5974"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Negatif Sıralar</w:t>
            </w:r>
          </w:p>
        </w:tc>
        <w:tc>
          <w:tcPr>
            <w:tcW w:w="561" w:type="pct"/>
            <w:vAlign w:val="center"/>
          </w:tcPr>
          <w:p w14:paraId="3CDF75F9" w14:textId="77777777" w:rsidR="005C5974" w:rsidRPr="00801152" w:rsidRDefault="005C5974"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1" w:type="pct"/>
            <w:vAlign w:val="center"/>
          </w:tcPr>
          <w:p w14:paraId="63BDA107" w14:textId="77777777" w:rsidR="005C5974" w:rsidRPr="00801152" w:rsidRDefault="005C5974"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00" w:type="pct"/>
            <w:vMerge w:val="restart"/>
            <w:vAlign w:val="center"/>
          </w:tcPr>
          <w:p w14:paraId="7CD785FF" w14:textId="339BB150" w:rsidR="005C5974" w:rsidRPr="00801152" w:rsidRDefault="005C5974" w:rsidP="001D31A1">
            <w:pPr>
              <w:ind w:firstLine="0"/>
              <w:jc w:val="center"/>
              <w:rPr>
                <w:rFonts w:ascii="Times New Roman" w:hAnsi="Times New Roman" w:cs="Times New Roman"/>
                <w:sz w:val="24"/>
                <w:szCs w:val="24"/>
              </w:rPr>
            </w:pPr>
            <w:r>
              <w:rPr>
                <w:rFonts w:ascii="Times New Roman" w:hAnsi="Times New Roman" w:cs="Times New Roman"/>
                <w:sz w:val="24"/>
                <w:szCs w:val="24"/>
              </w:rPr>
              <w:t>-2,</w:t>
            </w:r>
            <w:r w:rsidR="001D31A1">
              <w:rPr>
                <w:rFonts w:ascii="Times New Roman" w:hAnsi="Times New Roman" w:cs="Times New Roman"/>
                <w:sz w:val="24"/>
                <w:szCs w:val="24"/>
              </w:rPr>
              <w:t>53</w:t>
            </w:r>
          </w:p>
        </w:tc>
        <w:tc>
          <w:tcPr>
            <w:tcW w:w="738" w:type="pct"/>
            <w:vMerge w:val="restart"/>
            <w:vAlign w:val="center"/>
          </w:tcPr>
          <w:p w14:paraId="733C7C86" w14:textId="20FEFB84" w:rsidR="005C5974" w:rsidRPr="00801152" w:rsidRDefault="005C5974" w:rsidP="001D31A1">
            <w:pPr>
              <w:ind w:firstLine="0"/>
              <w:jc w:val="center"/>
              <w:rPr>
                <w:rFonts w:ascii="Times New Roman" w:hAnsi="Times New Roman" w:cs="Times New Roman"/>
                <w:sz w:val="24"/>
                <w:szCs w:val="24"/>
              </w:rPr>
            </w:pPr>
            <w:r>
              <w:rPr>
                <w:rFonts w:ascii="Times New Roman" w:hAnsi="Times New Roman" w:cs="Times New Roman"/>
                <w:sz w:val="24"/>
                <w:szCs w:val="24"/>
              </w:rPr>
              <w:t>,0</w:t>
            </w:r>
            <w:r w:rsidR="001D31A1">
              <w:rPr>
                <w:rFonts w:ascii="Times New Roman" w:hAnsi="Times New Roman" w:cs="Times New Roman"/>
                <w:sz w:val="24"/>
                <w:szCs w:val="24"/>
              </w:rPr>
              <w:t>11</w:t>
            </w:r>
          </w:p>
        </w:tc>
      </w:tr>
      <w:tr w:rsidR="005C5974" w:rsidRPr="00174D8B" w14:paraId="1D105188" w14:textId="77777777" w:rsidTr="004D1211">
        <w:trPr>
          <w:jc w:val="center"/>
        </w:trPr>
        <w:tc>
          <w:tcPr>
            <w:tcW w:w="821" w:type="pct"/>
            <w:vMerge/>
            <w:vAlign w:val="center"/>
          </w:tcPr>
          <w:p w14:paraId="01857A45" w14:textId="77777777" w:rsidR="005C5974" w:rsidRPr="00174D8B" w:rsidRDefault="005C5974" w:rsidP="004D1211">
            <w:pPr>
              <w:spacing w:line="240" w:lineRule="auto"/>
              <w:jc w:val="center"/>
              <w:rPr>
                <w:rFonts w:ascii="Times New Roman" w:hAnsi="Times New Roman" w:cs="Times New Roman"/>
                <w:sz w:val="24"/>
                <w:szCs w:val="24"/>
                <w:highlight w:val="yellow"/>
              </w:rPr>
            </w:pPr>
          </w:p>
        </w:tc>
        <w:tc>
          <w:tcPr>
            <w:tcW w:w="1039" w:type="pct"/>
            <w:vAlign w:val="center"/>
          </w:tcPr>
          <w:p w14:paraId="78B06C20" w14:textId="77777777" w:rsidR="005C5974" w:rsidRPr="00801152" w:rsidRDefault="005C5974"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Pozitif Sıralar</w:t>
            </w:r>
          </w:p>
        </w:tc>
        <w:tc>
          <w:tcPr>
            <w:tcW w:w="561" w:type="pct"/>
            <w:vAlign w:val="center"/>
          </w:tcPr>
          <w:p w14:paraId="2330F745" w14:textId="671CAFD7" w:rsidR="005C5974" w:rsidRPr="00801152" w:rsidRDefault="001D31A1"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041" w:type="pct"/>
            <w:vAlign w:val="center"/>
          </w:tcPr>
          <w:p w14:paraId="288AE9CF" w14:textId="634F55B9" w:rsidR="005C5974" w:rsidRPr="00801152" w:rsidRDefault="001D31A1"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r w:rsidR="005C5974">
              <w:rPr>
                <w:rFonts w:ascii="Times New Roman" w:hAnsi="Times New Roman" w:cs="Times New Roman"/>
                <w:sz w:val="24"/>
                <w:szCs w:val="24"/>
              </w:rPr>
              <w:t>,50</w:t>
            </w:r>
          </w:p>
        </w:tc>
        <w:tc>
          <w:tcPr>
            <w:tcW w:w="800" w:type="pct"/>
            <w:vMerge/>
            <w:vAlign w:val="center"/>
          </w:tcPr>
          <w:p w14:paraId="74387892" w14:textId="77777777" w:rsidR="005C5974" w:rsidRPr="00174D8B" w:rsidRDefault="005C5974" w:rsidP="004D1211">
            <w:pPr>
              <w:jc w:val="center"/>
              <w:rPr>
                <w:rFonts w:ascii="Times New Roman" w:hAnsi="Times New Roman" w:cs="Times New Roman"/>
                <w:highlight w:val="yellow"/>
              </w:rPr>
            </w:pPr>
          </w:p>
        </w:tc>
        <w:tc>
          <w:tcPr>
            <w:tcW w:w="738" w:type="pct"/>
            <w:vMerge/>
            <w:vAlign w:val="center"/>
          </w:tcPr>
          <w:p w14:paraId="35767918" w14:textId="77777777" w:rsidR="005C5974" w:rsidRPr="00174D8B" w:rsidRDefault="005C5974" w:rsidP="004D1211">
            <w:pPr>
              <w:jc w:val="center"/>
              <w:rPr>
                <w:rFonts w:ascii="Times New Roman" w:hAnsi="Times New Roman" w:cs="Times New Roman"/>
                <w:highlight w:val="yellow"/>
              </w:rPr>
            </w:pPr>
          </w:p>
        </w:tc>
      </w:tr>
      <w:tr w:rsidR="005C5974" w14:paraId="35067F82" w14:textId="77777777" w:rsidTr="004D1211">
        <w:trPr>
          <w:trHeight w:val="70"/>
          <w:jc w:val="center"/>
        </w:trPr>
        <w:tc>
          <w:tcPr>
            <w:tcW w:w="821" w:type="pct"/>
            <w:vMerge/>
            <w:vAlign w:val="center"/>
          </w:tcPr>
          <w:p w14:paraId="161490A5" w14:textId="77777777" w:rsidR="005C5974" w:rsidRPr="00174D8B" w:rsidRDefault="005C5974" w:rsidP="004D1211">
            <w:pPr>
              <w:spacing w:line="240" w:lineRule="auto"/>
              <w:jc w:val="center"/>
              <w:rPr>
                <w:rFonts w:ascii="Times New Roman" w:hAnsi="Times New Roman" w:cs="Times New Roman"/>
                <w:sz w:val="24"/>
                <w:szCs w:val="24"/>
                <w:highlight w:val="yellow"/>
              </w:rPr>
            </w:pPr>
          </w:p>
        </w:tc>
        <w:tc>
          <w:tcPr>
            <w:tcW w:w="1039" w:type="pct"/>
            <w:vAlign w:val="center"/>
          </w:tcPr>
          <w:p w14:paraId="2DFDD34C" w14:textId="77777777" w:rsidR="005C5974" w:rsidRPr="00801152" w:rsidRDefault="005C5974"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Eşit</w:t>
            </w:r>
          </w:p>
        </w:tc>
        <w:tc>
          <w:tcPr>
            <w:tcW w:w="561" w:type="pct"/>
            <w:vAlign w:val="center"/>
          </w:tcPr>
          <w:p w14:paraId="7D9FDDC7" w14:textId="77777777" w:rsidR="005C5974" w:rsidRPr="00801152" w:rsidRDefault="005C5974" w:rsidP="004D121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1" w:type="pct"/>
            <w:vAlign w:val="center"/>
          </w:tcPr>
          <w:p w14:paraId="790C0CF5" w14:textId="77777777" w:rsidR="005C5974" w:rsidRPr="00801152" w:rsidRDefault="005C5974" w:rsidP="004D1211">
            <w:pPr>
              <w:spacing w:line="240" w:lineRule="auto"/>
              <w:jc w:val="center"/>
              <w:rPr>
                <w:rFonts w:ascii="Times New Roman" w:hAnsi="Times New Roman" w:cs="Times New Roman"/>
                <w:sz w:val="24"/>
                <w:szCs w:val="24"/>
              </w:rPr>
            </w:pPr>
          </w:p>
        </w:tc>
        <w:tc>
          <w:tcPr>
            <w:tcW w:w="800" w:type="pct"/>
            <w:vMerge/>
            <w:vAlign w:val="center"/>
          </w:tcPr>
          <w:p w14:paraId="5E5A01F9" w14:textId="77777777" w:rsidR="005C5974" w:rsidRDefault="005C5974" w:rsidP="004D1211">
            <w:pPr>
              <w:jc w:val="center"/>
              <w:rPr>
                <w:rFonts w:ascii="Times New Roman" w:hAnsi="Times New Roman" w:cs="Times New Roman"/>
              </w:rPr>
            </w:pPr>
          </w:p>
        </w:tc>
        <w:tc>
          <w:tcPr>
            <w:tcW w:w="738" w:type="pct"/>
            <w:vMerge/>
            <w:vAlign w:val="center"/>
          </w:tcPr>
          <w:p w14:paraId="3E0A87BF" w14:textId="77777777" w:rsidR="005C5974" w:rsidRDefault="005C5974" w:rsidP="004D1211">
            <w:pPr>
              <w:jc w:val="center"/>
              <w:rPr>
                <w:rFonts w:ascii="Times New Roman" w:hAnsi="Times New Roman" w:cs="Times New Roman"/>
              </w:rPr>
            </w:pPr>
          </w:p>
        </w:tc>
      </w:tr>
    </w:tbl>
    <w:p w14:paraId="0E664876" w14:textId="77777777" w:rsidR="005C5974" w:rsidRDefault="005C5974" w:rsidP="00174D8B">
      <w:pPr>
        <w:rPr>
          <w:rFonts w:ascii="Times New Roman" w:hAnsi="Times New Roman" w:cs="Times New Roman"/>
          <w:sz w:val="24"/>
          <w:szCs w:val="24"/>
          <w:highlight w:val="yellow"/>
        </w:rPr>
      </w:pPr>
    </w:p>
    <w:p w14:paraId="754B9E5D" w14:textId="00176D81" w:rsidR="00174D8B" w:rsidRPr="00C7630A" w:rsidRDefault="00174D8B" w:rsidP="00174D8B">
      <w:pPr>
        <w:rPr>
          <w:rFonts w:ascii="Times New Roman" w:hAnsi="Times New Roman" w:cs="Times New Roman"/>
          <w:sz w:val="24"/>
          <w:szCs w:val="24"/>
        </w:rPr>
      </w:pPr>
      <w:r w:rsidRPr="001D31A1">
        <w:rPr>
          <w:rFonts w:ascii="Times New Roman" w:hAnsi="Times New Roman" w:cs="Times New Roman"/>
          <w:sz w:val="24"/>
          <w:szCs w:val="24"/>
        </w:rPr>
        <w:t xml:space="preserve">Tablo 10 incelendiğinde, </w:t>
      </w:r>
      <w:r w:rsidRPr="001D31A1">
        <w:rPr>
          <w:rFonts w:ascii="Times New Roman" w:hAnsi="Times New Roman" w:cs="Times New Roman"/>
          <w:bCs/>
          <w:sz w:val="24"/>
          <w:szCs w:val="24"/>
        </w:rPr>
        <w:t xml:space="preserve">ikinci kontrol grubunda yer alan öğretmen adaylarının ön test – son test puanları arasında anlamlı farklılığın meydana geldiği ve </w:t>
      </w:r>
      <w:r w:rsidRPr="001D31A1">
        <w:rPr>
          <w:rFonts w:ascii="Times New Roman" w:hAnsi="Times New Roman" w:cs="Times New Roman"/>
          <w:sz w:val="24"/>
          <w:szCs w:val="24"/>
        </w:rPr>
        <w:t>farkın</w:t>
      </w:r>
      <w:r w:rsidRPr="001D31A1">
        <w:rPr>
          <w:rFonts w:ascii="Times New Roman" w:hAnsi="Times New Roman" w:cs="Times New Roman"/>
          <w:bCs/>
          <w:sz w:val="24"/>
          <w:szCs w:val="24"/>
        </w:rPr>
        <w:t xml:space="preserve"> </w:t>
      </w:r>
      <w:r w:rsidRPr="001D31A1">
        <w:rPr>
          <w:rFonts w:ascii="Times New Roman" w:hAnsi="Times New Roman" w:cs="Times New Roman"/>
          <w:sz w:val="24"/>
          <w:szCs w:val="24"/>
        </w:rPr>
        <w:t xml:space="preserve">son test lehine olduğu </w:t>
      </w:r>
      <w:r w:rsidRPr="001D31A1">
        <w:rPr>
          <w:rFonts w:ascii="Times New Roman" w:hAnsi="Times New Roman" w:cs="Times New Roman"/>
          <w:bCs/>
          <w:sz w:val="24"/>
          <w:szCs w:val="24"/>
        </w:rPr>
        <w:t xml:space="preserve">görülmüştür </w:t>
      </w:r>
      <w:r w:rsidRPr="001D31A1">
        <w:rPr>
          <w:rFonts w:ascii="Times New Roman" w:hAnsi="Times New Roman" w:cs="Times New Roman"/>
          <w:sz w:val="24"/>
          <w:szCs w:val="24"/>
        </w:rPr>
        <w:t>(z=</w:t>
      </w:r>
      <w:r w:rsidR="001D31A1" w:rsidRPr="001D31A1">
        <w:rPr>
          <w:rFonts w:ascii="Times New Roman" w:hAnsi="Times New Roman" w:cs="Times New Roman"/>
          <w:sz w:val="24"/>
          <w:szCs w:val="24"/>
        </w:rPr>
        <w:t>2</w:t>
      </w:r>
      <w:r w:rsidRPr="001D31A1">
        <w:rPr>
          <w:rFonts w:ascii="Times New Roman" w:hAnsi="Times New Roman" w:cs="Times New Roman"/>
          <w:sz w:val="24"/>
          <w:szCs w:val="24"/>
        </w:rPr>
        <w:t>,5</w:t>
      </w:r>
      <w:r w:rsidR="001D31A1" w:rsidRPr="001D31A1">
        <w:rPr>
          <w:rFonts w:ascii="Times New Roman" w:hAnsi="Times New Roman" w:cs="Times New Roman"/>
          <w:sz w:val="24"/>
          <w:szCs w:val="24"/>
        </w:rPr>
        <w:t>3</w:t>
      </w:r>
      <w:r w:rsidRPr="001D31A1">
        <w:rPr>
          <w:rFonts w:ascii="Times New Roman" w:hAnsi="Times New Roman" w:cs="Times New Roman"/>
          <w:sz w:val="24"/>
          <w:szCs w:val="24"/>
        </w:rPr>
        <w:t>, p&lt;.05).</w:t>
      </w:r>
      <w:r>
        <w:rPr>
          <w:rFonts w:ascii="Times New Roman" w:hAnsi="Times New Roman" w:cs="Times New Roman"/>
          <w:sz w:val="24"/>
          <w:szCs w:val="24"/>
        </w:rPr>
        <w:t xml:space="preserve"> </w:t>
      </w:r>
    </w:p>
    <w:p w14:paraId="5C114179" w14:textId="77CC67E8" w:rsidR="002F3A86" w:rsidRDefault="002F3A86" w:rsidP="002F3A86">
      <w:pPr>
        <w:ind w:firstLine="709"/>
        <w:rPr>
          <w:rFonts w:ascii="Times New Roman" w:hAnsi="Times New Roman" w:cs="Times New Roman"/>
          <w:bCs/>
          <w:sz w:val="24"/>
          <w:szCs w:val="24"/>
        </w:rPr>
      </w:pPr>
    </w:p>
    <w:p w14:paraId="116DEE9C" w14:textId="1604744F" w:rsidR="00FF36AD" w:rsidRDefault="00FF36AD" w:rsidP="00FF36AD">
      <w:pPr>
        <w:ind w:firstLine="709"/>
        <w:rPr>
          <w:rFonts w:ascii="Times New Roman" w:hAnsi="Times New Roman" w:cs="Times New Roman"/>
          <w:b/>
          <w:sz w:val="24"/>
          <w:szCs w:val="24"/>
        </w:rPr>
      </w:pPr>
      <w:r w:rsidRPr="00FF36AD">
        <w:rPr>
          <w:rFonts w:ascii="Times New Roman" w:hAnsi="Times New Roman" w:cs="Times New Roman"/>
          <w:b/>
          <w:sz w:val="24"/>
          <w:szCs w:val="24"/>
        </w:rPr>
        <w:t>Kontrol Gruplarının ve Deney Grubunun Son-Test Verilerinin Karşılaştırılması</w:t>
      </w:r>
    </w:p>
    <w:p w14:paraId="2AB52A9B" w14:textId="6B64D334" w:rsidR="00FF36AD" w:rsidRDefault="00FF36AD" w:rsidP="00FF36AD">
      <w:pPr>
        <w:ind w:firstLine="709"/>
        <w:rPr>
          <w:rFonts w:ascii="Times New Roman" w:hAnsi="Times New Roman" w:cs="Times New Roman"/>
          <w:bCs/>
          <w:sz w:val="24"/>
          <w:szCs w:val="24"/>
        </w:rPr>
      </w:pPr>
      <w:r>
        <w:rPr>
          <w:rFonts w:ascii="Times New Roman" w:hAnsi="Times New Roman" w:cs="Times New Roman"/>
          <w:bCs/>
          <w:sz w:val="24"/>
          <w:szCs w:val="24"/>
        </w:rPr>
        <w:t xml:space="preserve">Kontrol gruplarının ve deney grubunun öğretmenlik uygulaması dersi kapsamında </w:t>
      </w:r>
      <w:r w:rsidR="00277058">
        <w:rPr>
          <w:rFonts w:ascii="Times New Roman" w:hAnsi="Times New Roman" w:cs="Times New Roman"/>
          <w:bCs/>
          <w:sz w:val="24"/>
          <w:szCs w:val="24"/>
        </w:rPr>
        <w:t>son</w:t>
      </w:r>
      <w:r>
        <w:rPr>
          <w:rFonts w:ascii="Times New Roman" w:hAnsi="Times New Roman" w:cs="Times New Roman"/>
          <w:bCs/>
          <w:sz w:val="24"/>
          <w:szCs w:val="24"/>
        </w:rPr>
        <w:t xml:space="preserve"> iki hafta yürütmüş olduğu uygulamalara bağlı olarak meydana getirmiş olduğu ders planlarından elde etmiş olduğu ön test puan değerleri gösteren veriler </w:t>
      </w:r>
      <w:r w:rsidR="00FC45FD">
        <w:rPr>
          <w:rFonts w:ascii="Times New Roman" w:hAnsi="Times New Roman" w:cs="Times New Roman"/>
          <w:bCs/>
          <w:sz w:val="24"/>
          <w:szCs w:val="24"/>
        </w:rPr>
        <w:t>Şekil</w:t>
      </w:r>
      <w:r>
        <w:rPr>
          <w:rFonts w:ascii="Times New Roman" w:hAnsi="Times New Roman" w:cs="Times New Roman"/>
          <w:bCs/>
          <w:sz w:val="24"/>
          <w:szCs w:val="24"/>
        </w:rPr>
        <w:t xml:space="preserve"> </w:t>
      </w:r>
      <w:r w:rsidR="00277058">
        <w:rPr>
          <w:rFonts w:ascii="Times New Roman" w:hAnsi="Times New Roman" w:cs="Times New Roman"/>
          <w:bCs/>
          <w:sz w:val="24"/>
          <w:szCs w:val="24"/>
        </w:rPr>
        <w:t>5</w:t>
      </w:r>
      <w:r>
        <w:rPr>
          <w:rFonts w:ascii="Times New Roman" w:hAnsi="Times New Roman" w:cs="Times New Roman"/>
          <w:bCs/>
          <w:sz w:val="24"/>
          <w:szCs w:val="24"/>
        </w:rPr>
        <w:t>’</w:t>
      </w:r>
      <w:r w:rsidR="00277058">
        <w:rPr>
          <w:rFonts w:ascii="Times New Roman" w:hAnsi="Times New Roman" w:cs="Times New Roman"/>
          <w:bCs/>
          <w:sz w:val="24"/>
          <w:szCs w:val="24"/>
        </w:rPr>
        <w:t>t</w:t>
      </w:r>
      <w:r>
        <w:rPr>
          <w:rFonts w:ascii="Times New Roman" w:hAnsi="Times New Roman" w:cs="Times New Roman"/>
          <w:bCs/>
          <w:sz w:val="24"/>
          <w:szCs w:val="24"/>
        </w:rPr>
        <w:t xml:space="preserve">e sunulmuştur. </w:t>
      </w:r>
    </w:p>
    <w:p w14:paraId="03304A2A" w14:textId="77777777" w:rsidR="00FF36AD" w:rsidRDefault="00FF36AD" w:rsidP="00FF36AD">
      <w:pPr>
        <w:ind w:firstLine="709"/>
        <w:jc w:val="left"/>
        <w:rPr>
          <w:rFonts w:ascii="Times New Roman" w:hAnsi="Times New Roman" w:cs="Times New Roman"/>
          <w:b/>
          <w:sz w:val="24"/>
          <w:szCs w:val="24"/>
        </w:rPr>
      </w:pPr>
    </w:p>
    <w:p w14:paraId="7EF136E1" w14:textId="75C52387" w:rsidR="00AD48F8" w:rsidRDefault="00F71EDE" w:rsidP="00494FBC">
      <w:pPr>
        <w:ind w:left="851" w:hanging="851"/>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61EB7B3B" wp14:editId="34556E8D">
            <wp:extent cx="4962525" cy="1590675"/>
            <wp:effectExtent l="19050" t="19050" r="28575" b="285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525" cy="1590675"/>
                    </a:xfrm>
                    <a:prstGeom prst="rect">
                      <a:avLst/>
                    </a:prstGeom>
                    <a:noFill/>
                    <a:ln>
                      <a:solidFill>
                        <a:schemeClr val="tx1"/>
                      </a:solidFill>
                    </a:ln>
                  </pic:spPr>
                </pic:pic>
              </a:graphicData>
            </a:graphic>
          </wp:inline>
        </w:drawing>
      </w:r>
    </w:p>
    <w:p w14:paraId="59B419DB" w14:textId="41B2C466" w:rsidR="00AD48F8" w:rsidRPr="00FF36AD" w:rsidRDefault="00FC45FD" w:rsidP="00AD48F8">
      <w:pPr>
        <w:ind w:firstLine="709"/>
        <w:jc w:val="left"/>
        <w:rPr>
          <w:rFonts w:ascii="Times New Roman" w:hAnsi="Times New Roman" w:cs="Times New Roman"/>
          <w:bCs/>
          <w:sz w:val="24"/>
          <w:szCs w:val="24"/>
        </w:rPr>
      </w:pPr>
      <w:r w:rsidRPr="004A5CCC">
        <w:rPr>
          <w:rFonts w:ascii="Times New Roman" w:hAnsi="Times New Roman" w:cs="Times New Roman"/>
          <w:b/>
          <w:bCs/>
          <w:sz w:val="24"/>
          <w:szCs w:val="24"/>
        </w:rPr>
        <w:t>Şekil</w:t>
      </w:r>
      <w:r w:rsidR="00AD48F8" w:rsidRPr="004A5CCC">
        <w:rPr>
          <w:rFonts w:ascii="Times New Roman" w:hAnsi="Times New Roman" w:cs="Times New Roman"/>
          <w:b/>
          <w:bCs/>
          <w:sz w:val="24"/>
          <w:szCs w:val="24"/>
        </w:rPr>
        <w:t xml:space="preserve"> 5.</w:t>
      </w:r>
      <w:r w:rsidR="00AD48F8" w:rsidRPr="00FF36AD">
        <w:rPr>
          <w:rFonts w:ascii="Times New Roman" w:hAnsi="Times New Roman" w:cs="Times New Roman"/>
          <w:bCs/>
          <w:sz w:val="24"/>
          <w:szCs w:val="24"/>
        </w:rPr>
        <w:t xml:space="preserve"> </w:t>
      </w:r>
      <w:r w:rsidR="00AD48F8">
        <w:rPr>
          <w:rFonts w:ascii="Times New Roman" w:hAnsi="Times New Roman" w:cs="Times New Roman"/>
          <w:bCs/>
          <w:sz w:val="24"/>
          <w:szCs w:val="24"/>
        </w:rPr>
        <w:t>Kontrol gruplarının ve deney grubunun son test puan değerleri</w:t>
      </w:r>
    </w:p>
    <w:p w14:paraId="24E78370" w14:textId="2DB39EC9" w:rsidR="00AD48F8" w:rsidRDefault="00AD48F8" w:rsidP="00494FBC">
      <w:pPr>
        <w:ind w:left="851" w:hanging="851"/>
        <w:jc w:val="center"/>
        <w:rPr>
          <w:rFonts w:ascii="Times New Roman" w:hAnsi="Times New Roman" w:cs="Times New Roman"/>
          <w:b/>
          <w:sz w:val="24"/>
          <w:szCs w:val="24"/>
        </w:rPr>
      </w:pPr>
    </w:p>
    <w:p w14:paraId="7B68C861" w14:textId="0874AC3B" w:rsidR="00AD48F8" w:rsidRDefault="00FC45FD" w:rsidP="00AD48F8">
      <w:pPr>
        <w:ind w:firstLine="709"/>
        <w:rPr>
          <w:rFonts w:ascii="Times New Roman" w:hAnsi="Times New Roman" w:cs="Times New Roman"/>
          <w:bCs/>
          <w:sz w:val="24"/>
          <w:szCs w:val="24"/>
        </w:rPr>
      </w:pPr>
      <w:r>
        <w:rPr>
          <w:rFonts w:ascii="Times New Roman" w:hAnsi="Times New Roman" w:cs="Times New Roman"/>
          <w:bCs/>
          <w:sz w:val="24"/>
          <w:szCs w:val="24"/>
        </w:rPr>
        <w:lastRenderedPageBreak/>
        <w:t>Şekil</w:t>
      </w:r>
      <w:r w:rsidR="00AD48F8" w:rsidRPr="0005665F">
        <w:rPr>
          <w:rFonts w:ascii="Times New Roman" w:hAnsi="Times New Roman" w:cs="Times New Roman"/>
          <w:bCs/>
          <w:sz w:val="24"/>
          <w:szCs w:val="24"/>
        </w:rPr>
        <w:t xml:space="preserve"> </w:t>
      </w:r>
      <w:r w:rsidR="00AD48F8">
        <w:rPr>
          <w:rFonts w:ascii="Times New Roman" w:hAnsi="Times New Roman" w:cs="Times New Roman"/>
          <w:bCs/>
          <w:sz w:val="24"/>
          <w:szCs w:val="24"/>
        </w:rPr>
        <w:t>5</w:t>
      </w:r>
      <w:r w:rsidR="00AD48F8" w:rsidRPr="0005665F">
        <w:rPr>
          <w:rFonts w:ascii="Times New Roman" w:hAnsi="Times New Roman" w:cs="Times New Roman"/>
          <w:bCs/>
          <w:sz w:val="24"/>
          <w:szCs w:val="24"/>
        </w:rPr>
        <w:t xml:space="preserve"> incelendiğinde, birinci kontrol grubu içerisinde yer alan fen bilgisi öğretmen adaylarının </w:t>
      </w:r>
      <w:r w:rsidR="00AD48F8">
        <w:rPr>
          <w:rFonts w:ascii="Times New Roman" w:hAnsi="Times New Roman" w:cs="Times New Roman"/>
          <w:bCs/>
          <w:sz w:val="24"/>
          <w:szCs w:val="24"/>
        </w:rPr>
        <w:t>7</w:t>
      </w:r>
      <w:r w:rsidR="00AD48F8" w:rsidRPr="0005665F">
        <w:rPr>
          <w:rFonts w:ascii="Times New Roman" w:hAnsi="Times New Roman" w:cs="Times New Roman"/>
          <w:bCs/>
          <w:sz w:val="24"/>
          <w:szCs w:val="24"/>
        </w:rPr>
        <w:t xml:space="preserve">8, </w:t>
      </w:r>
      <w:r w:rsidR="00AD48F8">
        <w:rPr>
          <w:rFonts w:ascii="Times New Roman" w:hAnsi="Times New Roman" w:cs="Times New Roman"/>
          <w:bCs/>
          <w:sz w:val="24"/>
          <w:szCs w:val="24"/>
        </w:rPr>
        <w:t>7</w:t>
      </w:r>
      <w:r w:rsidR="00AD48F8" w:rsidRPr="0005665F">
        <w:rPr>
          <w:rFonts w:ascii="Times New Roman" w:hAnsi="Times New Roman" w:cs="Times New Roman"/>
          <w:bCs/>
          <w:sz w:val="24"/>
          <w:szCs w:val="24"/>
        </w:rPr>
        <w:t xml:space="preserve">8, </w:t>
      </w:r>
      <w:r w:rsidR="00F71EDE">
        <w:rPr>
          <w:rFonts w:ascii="Times New Roman" w:hAnsi="Times New Roman" w:cs="Times New Roman"/>
          <w:bCs/>
          <w:sz w:val="24"/>
          <w:szCs w:val="24"/>
        </w:rPr>
        <w:t>80</w:t>
      </w:r>
      <w:r w:rsidR="00AD48F8" w:rsidRPr="0005665F">
        <w:rPr>
          <w:rFonts w:ascii="Times New Roman" w:hAnsi="Times New Roman" w:cs="Times New Roman"/>
          <w:bCs/>
          <w:sz w:val="24"/>
          <w:szCs w:val="24"/>
        </w:rPr>
        <w:t xml:space="preserve"> ve </w:t>
      </w:r>
      <w:r w:rsidR="00AD48F8">
        <w:rPr>
          <w:rFonts w:ascii="Times New Roman" w:hAnsi="Times New Roman" w:cs="Times New Roman"/>
          <w:bCs/>
          <w:sz w:val="24"/>
          <w:szCs w:val="24"/>
        </w:rPr>
        <w:t>8</w:t>
      </w:r>
      <w:r w:rsidR="00AD48F8" w:rsidRPr="0005665F">
        <w:rPr>
          <w:rFonts w:ascii="Times New Roman" w:hAnsi="Times New Roman" w:cs="Times New Roman"/>
          <w:bCs/>
          <w:sz w:val="24"/>
          <w:szCs w:val="24"/>
        </w:rPr>
        <w:t xml:space="preserve">0 şeklinde; ikinci kontrol grubu içerisinde yer alan sınıf öğretmen adaylarının </w:t>
      </w:r>
      <w:r w:rsidR="00AD48F8">
        <w:rPr>
          <w:rFonts w:ascii="Times New Roman" w:hAnsi="Times New Roman" w:cs="Times New Roman"/>
          <w:bCs/>
          <w:sz w:val="24"/>
          <w:szCs w:val="24"/>
        </w:rPr>
        <w:t>7</w:t>
      </w:r>
      <w:r w:rsidR="00AD48F8" w:rsidRPr="0005665F">
        <w:rPr>
          <w:rFonts w:ascii="Times New Roman" w:hAnsi="Times New Roman" w:cs="Times New Roman"/>
          <w:bCs/>
          <w:sz w:val="24"/>
          <w:szCs w:val="24"/>
        </w:rPr>
        <w:t xml:space="preserve">6, </w:t>
      </w:r>
      <w:r w:rsidR="00AD48F8">
        <w:rPr>
          <w:rFonts w:ascii="Times New Roman" w:hAnsi="Times New Roman" w:cs="Times New Roman"/>
          <w:bCs/>
          <w:sz w:val="24"/>
          <w:szCs w:val="24"/>
        </w:rPr>
        <w:t>7</w:t>
      </w:r>
      <w:r w:rsidR="00F71EDE">
        <w:rPr>
          <w:rFonts w:ascii="Times New Roman" w:hAnsi="Times New Roman" w:cs="Times New Roman"/>
          <w:bCs/>
          <w:sz w:val="24"/>
          <w:szCs w:val="24"/>
        </w:rPr>
        <w:t>8</w:t>
      </w:r>
      <w:r w:rsidR="00AD48F8" w:rsidRPr="0005665F">
        <w:rPr>
          <w:rFonts w:ascii="Times New Roman" w:hAnsi="Times New Roman" w:cs="Times New Roman"/>
          <w:bCs/>
          <w:sz w:val="24"/>
          <w:szCs w:val="24"/>
        </w:rPr>
        <w:t xml:space="preserve">, </w:t>
      </w:r>
      <w:r w:rsidR="00AD48F8">
        <w:rPr>
          <w:rFonts w:ascii="Times New Roman" w:hAnsi="Times New Roman" w:cs="Times New Roman"/>
          <w:bCs/>
          <w:sz w:val="24"/>
          <w:szCs w:val="24"/>
        </w:rPr>
        <w:t>7</w:t>
      </w:r>
      <w:r w:rsidR="00F71EDE">
        <w:rPr>
          <w:rFonts w:ascii="Times New Roman" w:hAnsi="Times New Roman" w:cs="Times New Roman"/>
          <w:bCs/>
          <w:sz w:val="24"/>
          <w:szCs w:val="24"/>
        </w:rPr>
        <w:t>8</w:t>
      </w:r>
      <w:r w:rsidR="00AD48F8" w:rsidRPr="0005665F">
        <w:rPr>
          <w:rFonts w:ascii="Times New Roman" w:hAnsi="Times New Roman" w:cs="Times New Roman"/>
          <w:bCs/>
          <w:sz w:val="24"/>
          <w:szCs w:val="24"/>
        </w:rPr>
        <w:t xml:space="preserve"> ve </w:t>
      </w:r>
      <w:r w:rsidR="00AD48F8">
        <w:rPr>
          <w:rFonts w:ascii="Times New Roman" w:hAnsi="Times New Roman" w:cs="Times New Roman"/>
          <w:bCs/>
          <w:sz w:val="24"/>
          <w:szCs w:val="24"/>
        </w:rPr>
        <w:t>7</w:t>
      </w:r>
      <w:r w:rsidR="00F71EDE">
        <w:rPr>
          <w:rFonts w:ascii="Times New Roman" w:hAnsi="Times New Roman" w:cs="Times New Roman"/>
          <w:bCs/>
          <w:sz w:val="24"/>
          <w:szCs w:val="24"/>
        </w:rPr>
        <w:t>6</w:t>
      </w:r>
      <w:r w:rsidR="00AD48F8" w:rsidRPr="0005665F">
        <w:rPr>
          <w:rFonts w:ascii="Times New Roman" w:hAnsi="Times New Roman" w:cs="Times New Roman"/>
          <w:bCs/>
          <w:sz w:val="24"/>
          <w:szCs w:val="24"/>
        </w:rPr>
        <w:t xml:space="preserve"> şeklinde; deney grubu içerisinde yer alan öğretmen adaylarının ise </w:t>
      </w:r>
      <w:r w:rsidR="00AD48F8">
        <w:rPr>
          <w:rFonts w:ascii="Times New Roman" w:hAnsi="Times New Roman" w:cs="Times New Roman"/>
          <w:bCs/>
          <w:sz w:val="24"/>
          <w:szCs w:val="24"/>
        </w:rPr>
        <w:t>9</w:t>
      </w:r>
      <w:r w:rsidR="00AD48F8" w:rsidRPr="0005665F">
        <w:rPr>
          <w:rFonts w:ascii="Times New Roman" w:hAnsi="Times New Roman" w:cs="Times New Roman"/>
          <w:bCs/>
          <w:sz w:val="24"/>
          <w:szCs w:val="24"/>
        </w:rPr>
        <w:t xml:space="preserve">0, </w:t>
      </w:r>
      <w:r w:rsidR="00AD48F8">
        <w:rPr>
          <w:rFonts w:ascii="Times New Roman" w:hAnsi="Times New Roman" w:cs="Times New Roman"/>
          <w:bCs/>
          <w:sz w:val="24"/>
          <w:szCs w:val="24"/>
        </w:rPr>
        <w:t>88</w:t>
      </w:r>
      <w:r w:rsidR="00AD48F8" w:rsidRPr="0005665F">
        <w:rPr>
          <w:rFonts w:ascii="Times New Roman" w:hAnsi="Times New Roman" w:cs="Times New Roman"/>
          <w:bCs/>
          <w:sz w:val="24"/>
          <w:szCs w:val="24"/>
        </w:rPr>
        <w:t xml:space="preserve">, </w:t>
      </w:r>
      <w:r w:rsidR="00AD48F8">
        <w:rPr>
          <w:rFonts w:ascii="Times New Roman" w:hAnsi="Times New Roman" w:cs="Times New Roman"/>
          <w:bCs/>
          <w:sz w:val="24"/>
          <w:szCs w:val="24"/>
        </w:rPr>
        <w:t>9</w:t>
      </w:r>
      <w:r w:rsidR="00AD48F8" w:rsidRPr="0005665F">
        <w:rPr>
          <w:rFonts w:ascii="Times New Roman" w:hAnsi="Times New Roman" w:cs="Times New Roman"/>
          <w:bCs/>
          <w:sz w:val="24"/>
          <w:szCs w:val="24"/>
        </w:rPr>
        <w:t xml:space="preserve">0, </w:t>
      </w:r>
      <w:r w:rsidR="00AD48F8">
        <w:rPr>
          <w:rFonts w:ascii="Times New Roman" w:hAnsi="Times New Roman" w:cs="Times New Roman"/>
          <w:bCs/>
          <w:sz w:val="24"/>
          <w:szCs w:val="24"/>
        </w:rPr>
        <w:t>86</w:t>
      </w:r>
      <w:r w:rsidR="00AD48F8" w:rsidRPr="0005665F">
        <w:rPr>
          <w:rFonts w:ascii="Times New Roman" w:hAnsi="Times New Roman" w:cs="Times New Roman"/>
          <w:bCs/>
          <w:sz w:val="24"/>
          <w:szCs w:val="24"/>
        </w:rPr>
        <w:t xml:space="preserve">, </w:t>
      </w:r>
      <w:r w:rsidR="00AD48F8">
        <w:rPr>
          <w:rFonts w:ascii="Times New Roman" w:hAnsi="Times New Roman" w:cs="Times New Roman"/>
          <w:bCs/>
          <w:sz w:val="24"/>
          <w:szCs w:val="24"/>
        </w:rPr>
        <w:t>84</w:t>
      </w:r>
      <w:r w:rsidR="00AD48F8" w:rsidRPr="0005665F">
        <w:rPr>
          <w:rFonts w:ascii="Times New Roman" w:hAnsi="Times New Roman" w:cs="Times New Roman"/>
          <w:bCs/>
          <w:sz w:val="24"/>
          <w:szCs w:val="24"/>
        </w:rPr>
        <w:t xml:space="preserve">, </w:t>
      </w:r>
      <w:r w:rsidR="00AD48F8">
        <w:rPr>
          <w:rFonts w:ascii="Times New Roman" w:hAnsi="Times New Roman" w:cs="Times New Roman"/>
          <w:bCs/>
          <w:sz w:val="24"/>
          <w:szCs w:val="24"/>
        </w:rPr>
        <w:t>84</w:t>
      </w:r>
      <w:r w:rsidR="00AD48F8" w:rsidRPr="0005665F">
        <w:rPr>
          <w:rFonts w:ascii="Times New Roman" w:hAnsi="Times New Roman" w:cs="Times New Roman"/>
          <w:bCs/>
          <w:sz w:val="24"/>
          <w:szCs w:val="24"/>
        </w:rPr>
        <w:t xml:space="preserve">, </w:t>
      </w:r>
      <w:r w:rsidR="00AD48F8">
        <w:rPr>
          <w:rFonts w:ascii="Times New Roman" w:hAnsi="Times New Roman" w:cs="Times New Roman"/>
          <w:bCs/>
          <w:sz w:val="24"/>
          <w:szCs w:val="24"/>
        </w:rPr>
        <w:t>86</w:t>
      </w:r>
      <w:r w:rsidR="00AD48F8" w:rsidRPr="0005665F">
        <w:rPr>
          <w:rFonts w:ascii="Times New Roman" w:hAnsi="Times New Roman" w:cs="Times New Roman"/>
          <w:bCs/>
          <w:sz w:val="24"/>
          <w:szCs w:val="24"/>
        </w:rPr>
        <w:t xml:space="preserve"> ve </w:t>
      </w:r>
      <w:r w:rsidR="00AD48F8">
        <w:rPr>
          <w:rFonts w:ascii="Times New Roman" w:hAnsi="Times New Roman" w:cs="Times New Roman"/>
          <w:bCs/>
          <w:sz w:val="24"/>
          <w:szCs w:val="24"/>
        </w:rPr>
        <w:t>88</w:t>
      </w:r>
      <w:r w:rsidR="00AD48F8" w:rsidRPr="0005665F">
        <w:rPr>
          <w:rFonts w:ascii="Times New Roman" w:hAnsi="Times New Roman" w:cs="Times New Roman"/>
          <w:bCs/>
          <w:sz w:val="24"/>
          <w:szCs w:val="24"/>
        </w:rPr>
        <w:t xml:space="preserve"> şeklinde puan aldıkları görülmektedir. Kontrol grupları ile deney grubunun meydana getirmiş oldukları ders planlarından elde etmiş oldukları puan değerlerinin istatistik bağlamında anlamlılık yaratıp yaratmadığını değerlendirme adına ortalama puan ve standart sapma değerlerine bakılmış ve elde edilen sonuçlar Tablo</w:t>
      </w:r>
      <w:r w:rsidR="00AD48F8">
        <w:rPr>
          <w:rFonts w:ascii="Times New Roman" w:hAnsi="Times New Roman" w:cs="Times New Roman"/>
          <w:bCs/>
          <w:sz w:val="24"/>
          <w:szCs w:val="24"/>
        </w:rPr>
        <w:t xml:space="preserve"> 1</w:t>
      </w:r>
      <w:r w:rsidR="00174D8B">
        <w:rPr>
          <w:rFonts w:ascii="Times New Roman" w:hAnsi="Times New Roman" w:cs="Times New Roman"/>
          <w:bCs/>
          <w:sz w:val="24"/>
          <w:szCs w:val="24"/>
        </w:rPr>
        <w:t>1’d</w:t>
      </w:r>
      <w:r w:rsidR="00AD48F8">
        <w:rPr>
          <w:rFonts w:ascii="Times New Roman" w:hAnsi="Times New Roman" w:cs="Times New Roman"/>
          <w:bCs/>
          <w:sz w:val="24"/>
          <w:szCs w:val="24"/>
        </w:rPr>
        <w:t>e sunulmuştur.</w:t>
      </w:r>
    </w:p>
    <w:p w14:paraId="568F500D" w14:textId="77777777" w:rsidR="00AD48F8" w:rsidRPr="0005665F" w:rsidRDefault="00AD48F8" w:rsidP="00AD48F8">
      <w:pPr>
        <w:ind w:firstLine="709"/>
        <w:rPr>
          <w:rFonts w:ascii="Times New Roman" w:hAnsi="Times New Roman" w:cs="Times New Roman"/>
          <w:bCs/>
          <w:sz w:val="24"/>
          <w:szCs w:val="24"/>
        </w:rPr>
      </w:pPr>
    </w:p>
    <w:p w14:paraId="7DDC2F44" w14:textId="6CF05FC7" w:rsidR="00AD48F8" w:rsidRPr="00FC45FD" w:rsidRDefault="00AD48F8" w:rsidP="00AD48F8">
      <w:pPr>
        <w:spacing w:after="60" w:line="240" w:lineRule="auto"/>
        <w:ind w:firstLine="709"/>
        <w:rPr>
          <w:rFonts w:ascii="Times New Roman" w:hAnsi="Times New Roman" w:cs="Times New Roman"/>
          <w:b/>
          <w:bCs/>
          <w:sz w:val="24"/>
          <w:szCs w:val="24"/>
        </w:rPr>
      </w:pPr>
      <w:r w:rsidRPr="00FC45FD">
        <w:rPr>
          <w:rFonts w:ascii="Times New Roman" w:hAnsi="Times New Roman" w:cs="Times New Roman"/>
          <w:b/>
          <w:bCs/>
          <w:sz w:val="24"/>
          <w:szCs w:val="24"/>
        </w:rPr>
        <w:t>Tablo 1</w:t>
      </w:r>
      <w:r w:rsidR="004A5CCC">
        <w:rPr>
          <w:rFonts w:ascii="Times New Roman" w:hAnsi="Times New Roman" w:cs="Times New Roman"/>
          <w:b/>
          <w:bCs/>
          <w:sz w:val="24"/>
          <w:szCs w:val="24"/>
        </w:rPr>
        <w:t>1</w:t>
      </w:r>
      <w:r w:rsidRPr="00FC45FD">
        <w:rPr>
          <w:rFonts w:ascii="Times New Roman" w:hAnsi="Times New Roman" w:cs="Times New Roman"/>
          <w:b/>
          <w:bCs/>
          <w:sz w:val="24"/>
          <w:szCs w:val="24"/>
        </w:rPr>
        <w:t xml:space="preserve">. </w:t>
      </w:r>
      <w:r w:rsidRPr="004A5CCC">
        <w:rPr>
          <w:rFonts w:ascii="Times New Roman" w:hAnsi="Times New Roman" w:cs="Times New Roman"/>
          <w:bCs/>
          <w:sz w:val="24"/>
          <w:szCs w:val="24"/>
        </w:rPr>
        <w:t>Kontrol Gruplarının ve Deney Grubunun Tanımlayıcı İstatistikleri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119"/>
        <w:gridCol w:w="1984"/>
        <w:gridCol w:w="1419"/>
        <w:gridCol w:w="992"/>
      </w:tblGrid>
      <w:tr w:rsidR="00AD48F8" w:rsidRPr="00E23396" w14:paraId="2C43DE8D" w14:textId="77777777" w:rsidTr="007D5E8D">
        <w:trPr>
          <w:jc w:val="center"/>
        </w:trPr>
        <w:tc>
          <w:tcPr>
            <w:tcW w:w="3119" w:type="dxa"/>
            <w:vMerge w:val="restart"/>
            <w:shd w:val="clear" w:color="auto" w:fill="D9D9D9" w:themeFill="background1" w:themeFillShade="D9"/>
            <w:vAlign w:val="center"/>
          </w:tcPr>
          <w:p w14:paraId="030E31A1" w14:textId="77777777" w:rsidR="00AD48F8" w:rsidRPr="00E23396" w:rsidRDefault="00AD48F8" w:rsidP="007D5E8D">
            <w:pPr>
              <w:rPr>
                <w:rFonts w:ascii="Times New Roman" w:hAnsi="Times New Roman" w:cs="Times New Roman"/>
                <w:b/>
                <w:bCs/>
                <w:sz w:val="24"/>
                <w:szCs w:val="24"/>
              </w:rPr>
            </w:pPr>
            <w:r w:rsidRPr="00E23396">
              <w:rPr>
                <w:rFonts w:ascii="Times New Roman" w:hAnsi="Times New Roman" w:cs="Times New Roman"/>
                <w:b/>
                <w:bCs/>
                <w:sz w:val="24"/>
                <w:szCs w:val="24"/>
              </w:rPr>
              <w:t>Grup</w:t>
            </w:r>
          </w:p>
        </w:tc>
        <w:tc>
          <w:tcPr>
            <w:tcW w:w="1984" w:type="dxa"/>
            <w:vMerge w:val="restart"/>
            <w:shd w:val="clear" w:color="auto" w:fill="D9D9D9" w:themeFill="background1" w:themeFillShade="D9"/>
            <w:vAlign w:val="center"/>
          </w:tcPr>
          <w:p w14:paraId="52928C95" w14:textId="77777777" w:rsidR="00AD48F8" w:rsidRPr="00E23396" w:rsidRDefault="00AD48F8" w:rsidP="007D5E8D">
            <w:pPr>
              <w:ind w:firstLine="0"/>
              <w:rPr>
                <w:rFonts w:ascii="Times New Roman" w:hAnsi="Times New Roman" w:cs="Times New Roman"/>
                <w:b/>
                <w:bCs/>
                <w:sz w:val="24"/>
                <w:szCs w:val="24"/>
              </w:rPr>
            </w:pPr>
            <w:r w:rsidRPr="00E23396">
              <w:rPr>
                <w:rFonts w:ascii="Times New Roman" w:hAnsi="Times New Roman" w:cs="Times New Roman"/>
                <w:b/>
                <w:bCs/>
                <w:sz w:val="24"/>
                <w:szCs w:val="24"/>
              </w:rPr>
              <w:t>Katılımcı Sayısı</w:t>
            </w:r>
          </w:p>
        </w:tc>
        <w:tc>
          <w:tcPr>
            <w:tcW w:w="2411" w:type="dxa"/>
            <w:gridSpan w:val="2"/>
            <w:shd w:val="clear" w:color="auto" w:fill="D9D9D9" w:themeFill="background1" w:themeFillShade="D9"/>
            <w:vAlign w:val="center"/>
          </w:tcPr>
          <w:p w14:paraId="5B281894" w14:textId="3AC1398F" w:rsidR="00AD48F8" w:rsidRPr="00E23396" w:rsidRDefault="00AD48F8" w:rsidP="007D5E8D">
            <w:pPr>
              <w:jc w:val="center"/>
              <w:rPr>
                <w:rFonts w:ascii="Times New Roman" w:hAnsi="Times New Roman" w:cs="Times New Roman"/>
                <w:b/>
                <w:bCs/>
                <w:sz w:val="24"/>
                <w:szCs w:val="24"/>
              </w:rPr>
            </w:pPr>
            <w:r>
              <w:rPr>
                <w:rFonts w:ascii="Times New Roman" w:hAnsi="Times New Roman" w:cs="Times New Roman"/>
                <w:b/>
                <w:bCs/>
                <w:sz w:val="24"/>
                <w:szCs w:val="24"/>
              </w:rPr>
              <w:t>So</w:t>
            </w:r>
            <w:r w:rsidRPr="00E23396">
              <w:rPr>
                <w:rFonts w:ascii="Times New Roman" w:hAnsi="Times New Roman" w:cs="Times New Roman"/>
                <w:b/>
                <w:bCs/>
                <w:sz w:val="24"/>
                <w:szCs w:val="24"/>
              </w:rPr>
              <w:t>n-Test</w:t>
            </w:r>
          </w:p>
        </w:tc>
      </w:tr>
      <w:tr w:rsidR="00AD48F8" w:rsidRPr="00E23396" w14:paraId="7C20FBBA" w14:textId="77777777" w:rsidTr="007D5E8D">
        <w:trPr>
          <w:jc w:val="center"/>
        </w:trPr>
        <w:tc>
          <w:tcPr>
            <w:tcW w:w="3119" w:type="dxa"/>
            <w:vMerge/>
            <w:shd w:val="clear" w:color="auto" w:fill="D9D9D9" w:themeFill="background1" w:themeFillShade="D9"/>
            <w:vAlign w:val="center"/>
          </w:tcPr>
          <w:p w14:paraId="42BD9992" w14:textId="77777777" w:rsidR="00AD48F8" w:rsidRPr="00E23396" w:rsidRDefault="00AD48F8" w:rsidP="007D5E8D">
            <w:pPr>
              <w:jc w:val="center"/>
              <w:rPr>
                <w:rFonts w:ascii="Times New Roman" w:hAnsi="Times New Roman" w:cs="Times New Roman"/>
                <w:b/>
                <w:bCs/>
                <w:sz w:val="24"/>
                <w:szCs w:val="24"/>
              </w:rPr>
            </w:pPr>
          </w:p>
        </w:tc>
        <w:tc>
          <w:tcPr>
            <w:tcW w:w="1984" w:type="dxa"/>
            <w:vMerge/>
            <w:shd w:val="clear" w:color="auto" w:fill="D9D9D9" w:themeFill="background1" w:themeFillShade="D9"/>
            <w:vAlign w:val="center"/>
          </w:tcPr>
          <w:p w14:paraId="7EB9416A" w14:textId="77777777" w:rsidR="00AD48F8" w:rsidRPr="00E23396" w:rsidRDefault="00AD48F8" w:rsidP="007D5E8D">
            <w:pPr>
              <w:jc w:val="center"/>
              <w:rPr>
                <w:rFonts w:ascii="Times New Roman" w:hAnsi="Times New Roman" w:cs="Times New Roman"/>
                <w:b/>
                <w:bCs/>
                <w:sz w:val="24"/>
                <w:szCs w:val="24"/>
              </w:rPr>
            </w:pPr>
          </w:p>
        </w:tc>
        <w:tc>
          <w:tcPr>
            <w:tcW w:w="1419" w:type="dxa"/>
            <w:shd w:val="clear" w:color="auto" w:fill="D9D9D9" w:themeFill="background1" w:themeFillShade="D9"/>
            <w:vAlign w:val="center"/>
          </w:tcPr>
          <w:p w14:paraId="240F755F" w14:textId="77777777" w:rsidR="00AD48F8" w:rsidRPr="00E23396" w:rsidRDefault="00DB1A7A" w:rsidP="007D5E8D">
            <w:pPr>
              <w:spacing w:line="240" w:lineRule="auto"/>
              <w:jc w:val="center"/>
              <w:rPr>
                <w:rFonts w:ascii="Times New Roman" w:hAnsi="Times New Roman" w:cs="Times New Roman"/>
                <w:b/>
                <w:bCs/>
                <w:sz w:val="24"/>
                <w:szCs w:val="24"/>
              </w:rPr>
            </w:pPr>
            <m:oMathPara>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m:oMathPara>
          </w:p>
        </w:tc>
        <w:tc>
          <w:tcPr>
            <w:tcW w:w="992" w:type="dxa"/>
            <w:shd w:val="clear" w:color="auto" w:fill="D9D9D9" w:themeFill="background1" w:themeFillShade="D9"/>
            <w:vAlign w:val="center"/>
          </w:tcPr>
          <w:p w14:paraId="00168CB7" w14:textId="77777777" w:rsidR="00AD48F8" w:rsidRPr="00E23396" w:rsidRDefault="00AD48F8" w:rsidP="007D5E8D">
            <w:pPr>
              <w:ind w:firstLine="0"/>
              <w:jc w:val="center"/>
              <w:rPr>
                <w:rFonts w:ascii="Times New Roman" w:hAnsi="Times New Roman" w:cs="Times New Roman"/>
                <w:b/>
                <w:bCs/>
                <w:sz w:val="24"/>
                <w:szCs w:val="24"/>
              </w:rPr>
            </w:pPr>
            <w:proofErr w:type="spellStart"/>
            <w:r w:rsidRPr="00E23396">
              <w:rPr>
                <w:rFonts w:ascii="Times New Roman" w:hAnsi="Times New Roman" w:cs="Times New Roman"/>
                <w:b/>
                <w:bCs/>
                <w:sz w:val="24"/>
                <w:szCs w:val="24"/>
              </w:rPr>
              <w:t>ss</w:t>
            </w:r>
            <w:proofErr w:type="spellEnd"/>
          </w:p>
        </w:tc>
      </w:tr>
      <w:tr w:rsidR="00AD48F8" w:rsidRPr="00E23396" w14:paraId="78CDAF34" w14:textId="77777777" w:rsidTr="007D5E8D">
        <w:trPr>
          <w:jc w:val="center"/>
        </w:trPr>
        <w:tc>
          <w:tcPr>
            <w:tcW w:w="3119" w:type="dxa"/>
            <w:shd w:val="clear" w:color="auto" w:fill="auto"/>
            <w:vAlign w:val="center"/>
          </w:tcPr>
          <w:p w14:paraId="18661811" w14:textId="77777777" w:rsidR="00AD48F8" w:rsidRPr="00E23396" w:rsidRDefault="00AD48F8" w:rsidP="007D5E8D">
            <w:pPr>
              <w:spacing w:line="240" w:lineRule="auto"/>
              <w:ind w:firstLine="0"/>
              <w:rPr>
                <w:rFonts w:ascii="Times New Roman" w:hAnsi="Times New Roman" w:cs="Times New Roman"/>
                <w:sz w:val="24"/>
                <w:szCs w:val="24"/>
              </w:rPr>
            </w:pPr>
            <w:r>
              <w:rPr>
                <w:rFonts w:ascii="Times New Roman" w:hAnsi="Times New Roman" w:cs="Times New Roman"/>
                <w:sz w:val="24"/>
                <w:szCs w:val="24"/>
              </w:rPr>
              <w:t>Birinci Kontrol Grubu</w:t>
            </w:r>
          </w:p>
        </w:tc>
        <w:tc>
          <w:tcPr>
            <w:tcW w:w="1984" w:type="dxa"/>
            <w:shd w:val="clear" w:color="auto" w:fill="auto"/>
            <w:vAlign w:val="center"/>
          </w:tcPr>
          <w:p w14:paraId="1FB61147" w14:textId="77777777" w:rsidR="00AD48F8" w:rsidRPr="00E23396" w:rsidRDefault="00AD48F8" w:rsidP="007D5E8D">
            <w:pPr>
              <w:spacing w:line="240" w:lineRule="auto"/>
              <w:rPr>
                <w:rFonts w:ascii="Times New Roman" w:hAnsi="Times New Roman" w:cs="Times New Roman"/>
                <w:sz w:val="24"/>
                <w:szCs w:val="24"/>
              </w:rPr>
            </w:pPr>
            <w:r w:rsidRPr="00E23396">
              <w:rPr>
                <w:rFonts w:ascii="Times New Roman" w:hAnsi="Times New Roman" w:cs="Times New Roman"/>
                <w:sz w:val="24"/>
                <w:szCs w:val="24"/>
              </w:rPr>
              <w:t>4</w:t>
            </w:r>
          </w:p>
        </w:tc>
        <w:tc>
          <w:tcPr>
            <w:tcW w:w="1419" w:type="dxa"/>
            <w:shd w:val="clear" w:color="auto" w:fill="auto"/>
            <w:vAlign w:val="center"/>
          </w:tcPr>
          <w:p w14:paraId="26C1A71D" w14:textId="32267252" w:rsidR="00AD48F8" w:rsidRPr="00E23396" w:rsidRDefault="00AD48F8" w:rsidP="007F12CE">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r w:rsidR="007F12CE">
              <w:rPr>
                <w:rFonts w:ascii="Times New Roman" w:hAnsi="Times New Roman" w:cs="Times New Roman"/>
                <w:sz w:val="24"/>
                <w:szCs w:val="24"/>
              </w:rPr>
              <w:t>9</w:t>
            </w:r>
            <w:r>
              <w:rPr>
                <w:rFonts w:ascii="Times New Roman" w:hAnsi="Times New Roman" w:cs="Times New Roman"/>
                <w:sz w:val="24"/>
                <w:szCs w:val="24"/>
              </w:rPr>
              <w:t>,</w:t>
            </w:r>
            <w:r w:rsidR="007F12CE">
              <w:rPr>
                <w:rFonts w:ascii="Times New Roman" w:hAnsi="Times New Roman" w:cs="Times New Roman"/>
                <w:sz w:val="24"/>
                <w:szCs w:val="24"/>
              </w:rPr>
              <w:t>0</w:t>
            </w:r>
            <w:r>
              <w:rPr>
                <w:rFonts w:ascii="Times New Roman" w:hAnsi="Times New Roman" w:cs="Times New Roman"/>
                <w:sz w:val="24"/>
                <w:szCs w:val="24"/>
              </w:rPr>
              <w:t>0</w:t>
            </w:r>
          </w:p>
        </w:tc>
        <w:tc>
          <w:tcPr>
            <w:tcW w:w="992" w:type="dxa"/>
            <w:shd w:val="clear" w:color="auto" w:fill="auto"/>
            <w:vAlign w:val="center"/>
          </w:tcPr>
          <w:p w14:paraId="6E34C099" w14:textId="25CE9E63" w:rsidR="00AD48F8" w:rsidRPr="00E23396" w:rsidRDefault="00AD48F8" w:rsidP="00505E7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505E75">
              <w:rPr>
                <w:rFonts w:ascii="Times New Roman" w:hAnsi="Times New Roman" w:cs="Times New Roman"/>
                <w:sz w:val="24"/>
                <w:szCs w:val="24"/>
              </w:rPr>
              <w:t>15</w:t>
            </w:r>
          </w:p>
        </w:tc>
      </w:tr>
      <w:tr w:rsidR="00AD48F8" w:rsidRPr="00E23396" w14:paraId="57286A40" w14:textId="77777777" w:rsidTr="007D5E8D">
        <w:trPr>
          <w:jc w:val="center"/>
        </w:trPr>
        <w:tc>
          <w:tcPr>
            <w:tcW w:w="3119" w:type="dxa"/>
            <w:shd w:val="clear" w:color="auto" w:fill="auto"/>
            <w:vAlign w:val="center"/>
          </w:tcPr>
          <w:p w14:paraId="05C76763" w14:textId="77777777" w:rsidR="00AD48F8" w:rsidRPr="00E23396" w:rsidRDefault="00AD48F8" w:rsidP="007D5E8D">
            <w:pPr>
              <w:spacing w:line="240" w:lineRule="auto"/>
              <w:ind w:firstLine="0"/>
              <w:rPr>
                <w:rFonts w:ascii="Times New Roman" w:hAnsi="Times New Roman" w:cs="Times New Roman"/>
                <w:sz w:val="24"/>
                <w:szCs w:val="24"/>
              </w:rPr>
            </w:pPr>
            <w:r>
              <w:rPr>
                <w:rFonts w:ascii="Times New Roman" w:hAnsi="Times New Roman" w:cs="Times New Roman"/>
                <w:sz w:val="24"/>
                <w:szCs w:val="24"/>
              </w:rPr>
              <w:t>İkinci Kontrol Grubu</w:t>
            </w:r>
          </w:p>
        </w:tc>
        <w:tc>
          <w:tcPr>
            <w:tcW w:w="1984" w:type="dxa"/>
            <w:shd w:val="clear" w:color="auto" w:fill="auto"/>
            <w:vAlign w:val="center"/>
          </w:tcPr>
          <w:p w14:paraId="4DD6006E" w14:textId="77777777" w:rsidR="00AD48F8" w:rsidRPr="00E23396" w:rsidRDefault="00AD48F8" w:rsidP="007D5E8D">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1419" w:type="dxa"/>
            <w:shd w:val="clear" w:color="auto" w:fill="auto"/>
            <w:vAlign w:val="center"/>
          </w:tcPr>
          <w:p w14:paraId="25DB5008" w14:textId="4CABD69B" w:rsidR="00AD48F8" w:rsidRPr="00E23396" w:rsidRDefault="00AD48F8" w:rsidP="00505E7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r w:rsidR="00505E75">
              <w:rPr>
                <w:rFonts w:ascii="Times New Roman" w:hAnsi="Times New Roman" w:cs="Times New Roman"/>
                <w:sz w:val="24"/>
                <w:szCs w:val="24"/>
              </w:rPr>
              <w:t>7</w:t>
            </w:r>
            <w:r>
              <w:rPr>
                <w:rFonts w:ascii="Times New Roman" w:hAnsi="Times New Roman" w:cs="Times New Roman"/>
                <w:sz w:val="24"/>
                <w:szCs w:val="24"/>
              </w:rPr>
              <w:t>,</w:t>
            </w:r>
            <w:r w:rsidR="00505E75">
              <w:rPr>
                <w:rFonts w:ascii="Times New Roman" w:hAnsi="Times New Roman" w:cs="Times New Roman"/>
                <w:sz w:val="24"/>
                <w:szCs w:val="24"/>
              </w:rPr>
              <w:t>0</w:t>
            </w:r>
            <w:r>
              <w:rPr>
                <w:rFonts w:ascii="Times New Roman" w:hAnsi="Times New Roman" w:cs="Times New Roman"/>
                <w:sz w:val="24"/>
                <w:szCs w:val="24"/>
              </w:rPr>
              <w:t>0</w:t>
            </w:r>
          </w:p>
        </w:tc>
        <w:tc>
          <w:tcPr>
            <w:tcW w:w="992" w:type="dxa"/>
            <w:shd w:val="clear" w:color="auto" w:fill="auto"/>
            <w:vAlign w:val="center"/>
          </w:tcPr>
          <w:p w14:paraId="699A151A" w14:textId="63FB3FEE" w:rsidR="00AD48F8" w:rsidRPr="00E23396" w:rsidRDefault="00AD48F8" w:rsidP="00505E7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505E75">
              <w:rPr>
                <w:rFonts w:ascii="Times New Roman" w:hAnsi="Times New Roman" w:cs="Times New Roman"/>
                <w:sz w:val="24"/>
                <w:szCs w:val="24"/>
              </w:rPr>
              <w:t>15</w:t>
            </w:r>
          </w:p>
        </w:tc>
      </w:tr>
      <w:tr w:rsidR="00AD48F8" w:rsidRPr="00E23396" w14:paraId="4C317725" w14:textId="77777777" w:rsidTr="007D5E8D">
        <w:trPr>
          <w:jc w:val="center"/>
        </w:trPr>
        <w:tc>
          <w:tcPr>
            <w:tcW w:w="3119" w:type="dxa"/>
            <w:shd w:val="clear" w:color="auto" w:fill="auto"/>
            <w:vAlign w:val="center"/>
          </w:tcPr>
          <w:p w14:paraId="4480F0FE" w14:textId="77777777" w:rsidR="00AD48F8" w:rsidRPr="00E23396" w:rsidRDefault="00AD48F8" w:rsidP="007D5E8D">
            <w:pPr>
              <w:spacing w:line="240" w:lineRule="auto"/>
              <w:ind w:firstLine="0"/>
              <w:rPr>
                <w:rFonts w:ascii="Times New Roman" w:hAnsi="Times New Roman" w:cs="Times New Roman"/>
                <w:sz w:val="24"/>
                <w:szCs w:val="24"/>
              </w:rPr>
            </w:pPr>
            <w:r>
              <w:rPr>
                <w:rFonts w:ascii="Times New Roman" w:hAnsi="Times New Roman" w:cs="Times New Roman"/>
                <w:sz w:val="24"/>
                <w:szCs w:val="24"/>
              </w:rPr>
              <w:t>Deney Grubu</w:t>
            </w:r>
          </w:p>
        </w:tc>
        <w:tc>
          <w:tcPr>
            <w:tcW w:w="1984" w:type="dxa"/>
            <w:shd w:val="clear" w:color="auto" w:fill="auto"/>
            <w:vAlign w:val="center"/>
          </w:tcPr>
          <w:p w14:paraId="21AA0EA7" w14:textId="77777777" w:rsidR="00AD48F8" w:rsidRPr="00E23396" w:rsidRDefault="00AD48F8" w:rsidP="007D5E8D">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1419" w:type="dxa"/>
            <w:shd w:val="clear" w:color="auto" w:fill="auto"/>
            <w:vAlign w:val="center"/>
          </w:tcPr>
          <w:p w14:paraId="1400CFFF" w14:textId="2BEAE4A2" w:rsidR="00AD48F8" w:rsidRPr="00E23396" w:rsidRDefault="00AD48F8" w:rsidP="007D5E8D">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87,00</w:t>
            </w:r>
          </w:p>
        </w:tc>
        <w:tc>
          <w:tcPr>
            <w:tcW w:w="992" w:type="dxa"/>
            <w:shd w:val="clear" w:color="auto" w:fill="auto"/>
            <w:vAlign w:val="center"/>
          </w:tcPr>
          <w:p w14:paraId="7E382D5E" w14:textId="6D715AC3" w:rsidR="00AD48F8" w:rsidRPr="00E23396" w:rsidRDefault="00AD48F8" w:rsidP="007D5E8D">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2,39</w:t>
            </w:r>
          </w:p>
        </w:tc>
      </w:tr>
    </w:tbl>
    <w:p w14:paraId="20B493FF" w14:textId="77777777" w:rsidR="00AD48F8" w:rsidRDefault="00AD48F8" w:rsidP="00AD48F8">
      <w:pPr>
        <w:ind w:firstLine="709"/>
        <w:jc w:val="left"/>
        <w:rPr>
          <w:rFonts w:ascii="Times New Roman" w:hAnsi="Times New Roman" w:cs="Times New Roman"/>
          <w:b/>
          <w:sz w:val="24"/>
          <w:szCs w:val="24"/>
        </w:rPr>
      </w:pPr>
    </w:p>
    <w:p w14:paraId="4A9E510A" w14:textId="32F7A252" w:rsidR="00506FA6" w:rsidRDefault="00AD48F8" w:rsidP="00506FA6">
      <w:pPr>
        <w:ind w:firstLine="709"/>
        <w:rPr>
          <w:rFonts w:ascii="Times New Roman" w:hAnsi="Times New Roman" w:cs="Times New Roman"/>
          <w:bCs/>
          <w:sz w:val="24"/>
          <w:szCs w:val="24"/>
        </w:rPr>
      </w:pPr>
      <w:r w:rsidRPr="00E23396">
        <w:rPr>
          <w:rFonts w:ascii="Times New Roman" w:hAnsi="Times New Roman" w:cs="Times New Roman"/>
          <w:bCs/>
          <w:sz w:val="24"/>
          <w:szCs w:val="24"/>
        </w:rPr>
        <w:t xml:space="preserve">Tablo </w:t>
      </w:r>
      <w:r>
        <w:rPr>
          <w:rFonts w:ascii="Times New Roman" w:hAnsi="Times New Roman" w:cs="Times New Roman"/>
          <w:bCs/>
          <w:sz w:val="24"/>
          <w:szCs w:val="24"/>
        </w:rPr>
        <w:t>1</w:t>
      </w:r>
      <w:r w:rsidR="00174D8B">
        <w:rPr>
          <w:rFonts w:ascii="Times New Roman" w:hAnsi="Times New Roman" w:cs="Times New Roman"/>
          <w:bCs/>
          <w:sz w:val="24"/>
          <w:szCs w:val="24"/>
        </w:rPr>
        <w:t>1</w:t>
      </w:r>
      <w:r w:rsidRPr="00E23396">
        <w:rPr>
          <w:rFonts w:ascii="Times New Roman" w:hAnsi="Times New Roman" w:cs="Times New Roman"/>
          <w:bCs/>
          <w:sz w:val="24"/>
          <w:szCs w:val="24"/>
        </w:rPr>
        <w:t xml:space="preserve"> incelendiğinde, </w:t>
      </w:r>
      <w:r>
        <w:rPr>
          <w:rFonts w:ascii="Times New Roman" w:hAnsi="Times New Roman" w:cs="Times New Roman"/>
          <w:bCs/>
          <w:sz w:val="24"/>
          <w:szCs w:val="24"/>
        </w:rPr>
        <w:t>birinci kontrol grubunda yer alan öğretmen adaylarının son iki haftalık uygulamadan elde ettikleri ön test puan ortalaması 7</w:t>
      </w:r>
      <w:r w:rsidR="00505E75">
        <w:rPr>
          <w:rFonts w:ascii="Times New Roman" w:hAnsi="Times New Roman" w:cs="Times New Roman"/>
          <w:bCs/>
          <w:sz w:val="24"/>
          <w:szCs w:val="24"/>
        </w:rPr>
        <w:t>9</w:t>
      </w:r>
      <w:r>
        <w:rPr>
          <w:rFonts w:ascii="Times New Roman" w:hAnsi="Times New Roman" w:cs="Times New Roman"/>
          <w:bCs/>
          <w:sz w:val="24"/>
          <w:szCs w:val="24"/>
        </w:rPr>
        <w:t>,</w:t>
      </w:r>
      <w:r w:rsidR="00505E75">
        <w:rPr>
          <w:rFonts w:ascii="Times New Roman" w:hAnsi="Times New Roman" w:cs="Times New Roman"/>
          <w:bCs/>
          <w:sz w:val="24"/>
          <w:szCs w:val="24"/>
        </w:rPr>
        <w:t>0</w:t>
      </w:r>
      <w:r>
        <w:rPr>
          <w:rFonts w:ascii="Times New Roman" w:hAnsi="Times New Roman" w:cs="Times New Roman"/>
          <w:bCs/>
          <w:sz w:val="24"/>
          <w:szCs w:val="24"/>
        </w:rPr>
        <w:t>0 iken standart sapma değeri 1,</w:t>
      </w:r>
      <w:r w:rsidR="00505E75">
        <w:rPr>
          <w:rFonts w:ascii="Times New Roman" w:hAnsi="Times New Roman" w:cs="Times New Roman"/>
          <w:bCs/>
          <w:sz w:val="24"/>
          <w:szCs w:val="24"/>
        </w:rPr>
        <w:t>15</w:t>
      </w:r>
      <w:r>
        <w:rPr>
          <w:rFonts w:ascii="Times New Roman" w:hAnsi="Times New Roman" w:cs="Times New Roman"/>
          <w:bCs/>
          <w:sz w:val="24"/>
          <w:szCs w:val="24"/>
        </w:rPr>
        <w:t xml:space="preserve"> olarak; ikinci kontrol grubunda yer alan öğretmen adaylarının son iki haftalık uygulamadan elde ettikleri ön test puan ortalaması 7</w:t>
      </w:r>
      <w:r w:rsidR="00505E75">
        <w:rPr>
          <w:rFonts w:ascii="Times New Roman" w:hAnsi="Times New Roman" w:cs="Times New Roman"/>
          <w:bCs/>
          <w:sz w:val="24"/>
          <w:szCs w:val="24"/>
        </w:rPr>
        <w:t>7</w:t>
      </w:r>
      <w:r>
        <w:rPr>
          <w:rFonts w:ascii="Times New Roman" w:hAnsi="Times New Roman" w:cs="Times New Roman"/>
          <w:bCs/>
          <w:sz w:val="24"/>
          <w:szCs w:val="24"/>
        </w:rPr>
        <w:t>,</w:t>
      </w:r>
      <w:r w:rsidR="00505E75">
        <w:rPr>
          <w:rFonts w:ascii="Times New Roman" w:hAnsi="Times New Roman" w:cs="Times New Roman"/>
          <w:bCs/>
          <w:sz w:val="24"/>
          <w:szCs w:val="24"/>
        </w:rPr>
        <w:t>0</w:t>
      </w:r>
      <w:r>
        <w:rPr>
          <w:rFonts w:ascii="Times New Roman" w:hAnsi="Times New Roman" w:cs="Times New Roman"/>
          <w:bCs/>
          <w:sz w:val="24"/>
          <w:szCs w:val="24"/>
        </w:rPr>
        <w:t>0 iken standart sapma değeri 1,</w:t>
      </w:r>
      <w:r w:rsidR="00505E75">
        <w:rPr>
          <w:rFonts w:ascii="Times New Roman" w:hAnsi="Times New Roman" w:cs="Times New Roman"/>
          <w:bCs/>
          <w:sz w:val="24"/>
          <w:szCs w:val="24"/>
        </w:rPr>
        <w:t xml:space="preserve">15 </w:t>
      </w:r>
      <w:r>
        <w:rPr>
          <w:rFonts w:ascii="Times New Roman" w:hAnsi="Times New Roman" w:cs="Times New Roman"/>
          <w:bCs/>
          <w:sz w:val="24"/>
          <w:szCs w:val="24"/>
        </w:rPr>
        <w:t xml:space="preserve">olarak; deney grubunda yer alan öğretmen adaylarının ise son iki haftalık uygulamadan elde ettikleri ön test puan ortalaması 87,00 iken standart sapma değeri 2,39 olarak hesaplanmıştır. </w:t>
      </w:r>
    </w:p>
    <w:p w14:paraId="2C99396E" w14:textId="06B1E900" w:rsidR="00506FA6" w:rsidRDefault="00506FA6" w:rsidP="00506FA6">
      <w:pPr>
        <w:ind w:firstLine="709"/>
        <w:rPr>
          <w:rFonts w:ascii="Times New Roman" w:hAnsi="Times New Roman" w:cs="Times New Roman"/>
          <w:bCs/>
          <w:sz w:val="24"/>
          <w:szCs w:val="24"/>
        </w:rPr>
      </w:pPr>
      <w:r>
        <w:rPr>
          <w:rFonts w:ascii="Times New Roman" w:hAnsi="Times New Roman" w:cs="Times New Roman"/>
          <w:bCs/>
          <w:sz w:val="24"/>
          <w:szCs w:val="24"/>
        </w:rPr>
        <w:t>Kontrol grupları ile deney grubunun ön test verileri arasında anlamlı farklılığın olup olmadığını değerlendirmek adına yürütülen “</w:t>
      </w:r>
      <w:proofErr w:type="spellStart"/>
      <w:r w:rsidRPr="005E2268">
        <w:rPr>
          <w:rFonts w:ascii="Times New Roman" w:hAnsi="Times New Roman" w:cs="Times New Roman"/>
          <w:i/>
          <w:sz w:val="24"/>
          <w:szCs w:val="24"/>
        </w:rPr>
        <w:t>Kruskal-Walis</w:t>
      </w:r>
      <w:proofErr w:type="spellEnd"/>
      <w:r w:rsidRPr="005E2268">
        <w:rPr>
          <w:rFonts w:ascii="Times New Roman" w:hAnsi="Times New Roman" w:cs="Times New Roman"/>
          <w:i/>
          <w:sz w:val="24"/>
          <w:szCs w:val="24"/>
        </w:rPr>
        <w:t xml:space="preserve"> Testi</w:t>
      </w:r>
      <w:r>
        <w:rPr>
          <w:rFonts w:ascii="Times New Roman" w:hAnsi="Times New Roman" w:cs="Times New Roman"/>
          <w:bCs/>
          <w:sz w:val="24"/>
          <w:szCs w:val="24"/>
        </w:rPr>
        <w:t>” sonuçları Tablo 12’de sunulmuştur.</w:t>
      </w:r>
    </w:p>
    <w:p w14:paraId="6A5C54FA" w14:textId="77777777" w:rsidR="00AD48F8" w:rsidRDefault="00AD48F8" w:rsidP="00AD48F8">
      <w:pPr>
        <w:ind w:firstLine="709"/>
        <w:rPr>
          <w:rFonts w:ascii="Times New Roman" w:hAnsi="Times New Roman" w:cs="Times New Roman"/>
          <w:bCs/>
          <w:sz w:val="24"/>
          <w:szCs w:val="24"/>
        </w:rPr>
      </w:pPr>
    </w:p>
    <w:p w14:paraId="7334EEA8" w14:textId="6B604C85" w:rsidR="00AD48F8" w:rsidRPr="005C29A3" w:rsidRDefault="00AD48F8" w:rsidP="00AD48F8">
      <w:pPr>
        <w:ind w:firstLine="709"/>
        <w:rPr>
          <w:rFonts w:ascii="Times New Roman" w:hAnsi="Times New Roman" w:cs="Times New Roman"/>
          <w:b/>
          <w:sz w:val="24"/>
          <w:szCs w:val="24"/>
        </w:rPr>
      </w:pPr>
      <w:r w:rsidRPr="005C29A3">
        <w:rPr>
          <w:rFonts w:ascii="Times New Roman" w:hAnsi="Times New Roman" w:cs="Times New Roman"/>
          <w:b/>
          <w:sz w:val="24"/>
          <w:szCs w:val="24"/>
        </w:rPr>
        <w:t>Tablo 1</w:t>
      </w:r>
      <w:r w:rsidR="00506FA6" w:rsidRPr="005C29A3">
        <w:rPr>
          <w:rFonts w:ascii="Times New Roman" w:hAnsi="Times New Roman" w:cs="Times New Roman"/>
          <w:b/>
          <w:sz w:val="24"/>
          <w:szCs w:val="24"/>
        </w:rPr>
        <w:t>2</w:t>
      </w:r>
      <w:r w:rsidRPr="005C29A3">
        <w:rPr>
          <w:rFonts w:ascii="Times New Roman" w:hAnsi="Times New Roman" w:cs="Times New Roman"/>
          <w:b/>
          <w:sz w:val="24"/>
          <w:szCs w:val="24"/>
        </w:rPr>
        <w:t xml:space="preserve">. </w:t>
      </w:r>
      <w:r w:rsidRPr="004A5CCC">
        <w:rPr>
          <w:rFonts w:ascii="Times New Roman" w:hAnsi="Times New Roman" w:cs="Times New Roman"/>
          <w:sz w:val="24"/>
          <w:szCs w:val="24"/>
        </w:rPr>
        <w:t xml:space="preserve">Kontrol Gruplarının ve Deney Grubunun </w:t>
      </w:r>
      <w:proofErr w:type="spellStart"/>
      <w:r w:rsidR="00506FA6" w:rsidRPr="004A5CCC">
        <w:rPr>
          <w:rFonts w:ascii="Times New Roman" w:hAnsi="Times New Roman" w:cs="Times New Roman"/>
          <w:sz w:val="24"/>
          <w:szCs w:val="24"/>
        </w:rPr>
        <w:t>Kruskal</w:t>
      </w:r>
      <w:proofErr w:type="spellEnd"/>
      <w:r w:rsidR="00506FA6" w:rsidRPr="004A5CCC">
        <w:rPr>
          <w:rFonts w:ascii="Times New Roman" w:hAnsi="Times New Roman" w:cs="Times New Roman"/>
          <w:sz w:val="24"/>
          <w:szCs w:val="24"/>
        </w:rPr>
        <w:t xml:space="preserve"> </w:t>
      </w:r>
      <w:proofErr w:type="spellStart"/>
      <w:r w:rsidR="00506FA6" w:rsidRPr="004A5CCC">
        <w:rPr>
          <w:rFonts w:ascii="Times New Roman" w:hAnsi="Times New Roman" w:cs="Times New Roman"/>
          <w:sz w:val="24"/>
          <w:szCs w:val="24"/>
        </w:rPr>
        <w:t>Walis</w:t>
      </w:r>
      <w:proofErr w:type="spellEnd"/>
      <w:r w:rsidR="00506FA6" w:rsidRPr="004A5CCC">
        <w:rPr>
          <w:rFonts w:ascii="Times New Roman" w:hAnsi="Times New Roman" w:cs="Times New Roman"/>
          <w:sz w:val="24"/>
          <w:szCs w:val="24"/>
        </w:rPr>
        <w:t xml:space="preserve"> Testi</w:t>
      </w:r>
      <w:r w:rsidRPr="004A5CCC">
        <w:rPr>
          <w:rFonts w:ascii="Times New Roman" w:hAnsi="Times New Roman" w:cs="Times New Roman"/>
          <w:sz w:val="24"/>
          <w:szCs w:val="24"/>
        </w:rPr>
        <w:t xml:space="preserve"> Sonuçları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03"/>
        <w:gridCol w:w="2452"/>
        <w:gridCol w:w="1687"/>
        <w:gridCol w:w="1528"/>
        <w:gridCol w:w="585"/>
        <w:gridCol w:w="917"/>
      </w:tblGrid>
      <w:tr w:rsidR="00025B5A" w:rsidRPr="005C29A3" w14:paraId="1531B17B" w14:textId="77777777" w:rsidTr="004D1211">
        <w:tc>
          <w:tcPr>
            <w:tcW w:w="1951" w:type="dxa"/>
            <w:shd w:val="clear" w:color="auto" w:fill="D9D9D9" w:themeFill="background1" w:themeFillShade="D9"/>
          </w:tcPr>
          <w:p w14:paraId="62B7A735" w14:textId="77777777" w:rsidR="00025B5A" w:rsidRPr="005C29A3" w:rsidRDefault="00025B5A" w:rsidP="004D1211">
            <w:pPr>
              <w:ind w:firstLine="0"/>
              <w:jc w:val="center"/>
              <w:rPr>
                <w:rFonts w:ascii="Times New Roman" w:hAnsi="Times New Roman" w:cs="Times New Roman"/>
                <w:b/>
                <w:sz w:val="24"/>
                <w:szCs w:val="24"/>
              </w:rPr>
            </w:pPr>
            <w:r w:rsidRPr="005C29A3">
              <w:rPr>
                <w:rFonts w:ascii="Times New Roman" w:hAnsi="Times New Roman" w:cs="Times New Roman"/>
                <w:b/>
                <w:sz w:val="24"/>
                <w:szCs w:val="24"/>
              </w:rPr>
              <w:t>Puan</w:t>
            </w:r>
          </w:p>
        </w:tc>
        <w:tc>
          <w:tcPr>
            <w:tcW w:w="2526" w:type="dxa"/>
            <w:tcBorders>
              <w:bottom w:val="single" w:sz="4" w:space="0" w:color="auto"/>
            </w:tcBorders>
            <w:shd w:val="clear" w:color="auto" w:fill="D9D9D9" w:themeFill="background1" w:themeFillShade="D9"/>
          </w:tcPr>
          <w:p w14:paraId="3A968381" w14:textId="77777777" w:rsidR="00025B5A" w:rsidRPr="005C29A3" w:rsidRDefault="00025B5A" w:rsidP="004D1211">
            <w:pPr>
              <w:ind w:firstLine="0"/>
              <w:jc w:val="center"/>
              <w:rPr>
                <w:rFonts w:ascii="Times New Roman" w:hAnsi="Times New Roman" w:cs="Times New Roman"/>
                <w:b/>
                <w:sz w:val="24"/>
                <w:szCs w:val="24"/>
              </w:rPr>
            </w:pPr>
            <w:r w:rsidRPr="005C29A3">
              <w:rPr>
                <w:rFonts w:ascii="Times New Roman" w:hAnsi="Times New Roman" w:cs="Times New Roman"/>
                <w:b/>
                <w:sz w:val="24"/>
                <w:szCs w:val="24"/>
              </w:rPr>
              <w:t>Gruplar</w:t>
            </w:r>
          </w:p>
        </w:tc>
        <w:tc>
          <w:tcPr>
            <w:tcW w:w="1727" w:type="dxa"/>
            <w:shd w:val="clear" w:color="auto" w:fill="D9D9D9" w:themeFill="background1" w:themeFillShade="D9"/>
          </w:tcPr>
          <w:p w14:paraId="3B3FD13E" w14:textId="77777777" w:rsidR="00025B5A" w:rsidRPr="005C29A3" w:rsidRDefault="00025B5A" w:rsidP="004D1211">
            <w:pPr>
              <w:ind w:firstLine="0"/>
              <w:jc w:val="center"/>
              <w:rPr>
                <w:rFonts w:ascii="Times New Roman" w:hAnsi="Times New Roman" w:cs="Times New Roman"/>
                <w:b/>
                <w:sz w:val="24"/>
                <w:szCs w:val="24"/>
              </w:rPr>
            </w:pPr>
            <w:r w:rsidRPr="005C29A3">
              <w:rPr>
                <w:rFonts w:ascii="Times New Roman" w:hAnsi="Times New Roman" w:cs="Times New Roman"/>
                <w:b/>
                <w:sz w:val="24"/>
                <w:szCs w:val="24"/>
              </w:rPr>
              <w:t>Sıralar Ort.</w:t>
            </w:r>
          </w:p>
        </w:tc>
        <w:tc>
          <w:tcPr>
            <w:tcW w:w="1559" w:type="dxa"/>
            <w:shd w:val="clear" w:color="auto" w:fill="D9D9D9" w:themeFill="background1" w:themeFillShade="D9"/>
          </w:tcPr>
          <w:p w14:paraId="1A4B0826" w14:textId="77777777" w:rsidR="00025B5A" w:rsidRPr="005C29A3" w:rsidRDefault="00025B5A" w:rsidP="004D1211">
            <w:pPr>
              <w:ind w:firstLine="0"/>
              <w:jc w:val="center"/>
              <w:rPr>
                <w:rFonts w:ascii="Times New Roman" w:hAnsi="Times New Roman" w:cs="Times New Roman"/>
                <w:b/>
                <w:sz w:val="24"/>
                <w:szCs w:val="24"/>
              </w:rPr>
            </w:pPr>
            <w:proofErr w:type="spellStart"/>
            <w:r w:rsidRPr="005C29A3">
              <w:rPr>
                <w:rFonts w:ascii="Times New Roman" w:hAnsi="Times New Roman" w:cs="Times New Roman"/>
                <w:b/>
                <w:sz w:val="24"/>
                <w:szCs w:val="24"/>
              </w:rPr>
              <w:t>Chi-Square</w:t>
            </w:r>
            <w:proofErr w:type="spellEnd"/>
          </w:p>
        </w:tc>
        <w:tc>
          <w:tcPr>
            <w:tcW w:w="593" w:type="dxa"/>
            <w:shd w:val="clear" w:color="auto" w:fill="D9D9D9" w:themeFill="background1" w:themeFillShade="D9"/>
          </w:tcPr>
          <w:p w14:paraId="4B845E5D" w14:textId="77777777" w:rsidR="00025B5A" w:rsidRPr="005C29A3" w:rsidRDefault="00025B5A" w:rsidP="004D1211">
            <w:pPr>
              <w:ind w:firstLine="0"/>
              <w:jc w:val="center"/>
              <w:rPr>
                <w:rFonts w:ascii="Times New Roman" w:hAnsi="Times New Roman" w:cs="Times New Roman"/>
                <w:b/>
                <w:sz w:val="24"/>
                <w:szCs w:val="24"/>
              </w:rPr>
            </w:pPr>
            <w:proofErr w:type="spellStart"/>
            <w:r w:rsidRPr="005C29A3">
              <w:rPr>
                <w:rFonts w:ascii="Times New Roman" w:hAnsi="Times New Roman" w:cs="Times New Roman"/>
                <w:b/>
                <w:sz w:val="24"/>
                <w:szCs w:val="24"/>
              </w:rPr>
              <w:t>sd</w:t>
            </w:r>
            <w:proofErr w:type="spellEnd"/>
          </w:p>
        </w:tc>
        <w:tc>
          <w:tcPr>
            <w:tcW w:w="932" w:type="dxa"/>
            <w:shd w:val="clear" w:color="auto" w:fill="D9D9D9" w:themeFill="background1" w:themeFillShade="D9"/>
          </w:tcPr>
          <w:p w14:paraId="3024F758" w14:textId="77777777" w:rsidR="00025B5A" w:rsidRPr="005C29A3" w:rsidRDefault="00025B5A" w:rsidP="004D1211">
            <w:pPr>
              <w:ind w:firstLine="0"/>
              <w:jc w:val="center"/>
              <w:rPr>
                <w:rFonts w:ascii="Times New Roman" w:hAnsi="Times New Roman" w:cs="Times New Roman"/>
                <w:b/>
                <w:sz w:val="24"/>
                <w:szCs w:val="24"/>
              </w:rPr>
            </w:pPr>
            <w:proofErr w:type="gramStart"/>
            <w:r w:rsidRPr="005C29A3">
              <w:rPr>
                <w:rFonts w:ascii="Times New Roman" w:hAnsi="Times New Roman" w:cs="Times New Roman"/>
                <w:b/>
                <w:sz w:val="24"/>
                <w:szCs w:val="24"/>
              </w:rPr>
              <w:t>p</w:t>
            </w:r>
            <w:proofErr w:type="gramEnd"/>
          </w:p>
        </w:tc>
      </w:tr>
      <w:tr w:rsidR="00025B5A" w:rsidRPr="005C29A3" w14:paraId="5B74ED39" w14:textId="77777777" w:rsidTr="004D1211">
        <w:tc>
          <w:tcPr>
            <w:tcW w:w="1951" w:type="dxa"/>
            <w:vMerge w:val="restart"/>
            <w:vAlign w:val="center"/>
          </w:tcPr>
          <w:p w14:paraId="2E726C3D" w14:textId="7409933A" w:rsidR="00025B5A" w:rsidRPr="005C29A3" w:rsidRDefault="00025B5A" w:rsidP="004D1211">
            <w:pPr>
              <w:spacing w:line="240" w:lineRule="auto"/>
              <w:ind w:firstLine="0"/>
              <w:jc w:val="center"/>
              <w:rPr>
                <w:rFonts w:ascii="Times New Roman" w:hAnsi="Times New Roman" w:cs="Times New Roman"/>
                <w:bCs/>
                <w:sz w:val="24"/>
                <w:szCs w:val="24"/>
              </w:rPr>
            </w:pPr>
            <w:r w:rsidRPr="005C29A3">
              <w:rPr>
                <w:rFonts w:ascii="Times New Roman" w:hAnsi="Times New Roman" w:cs="Times New Roman"/>
                <w:bCs/>
                <w:sz w:val="24"/>
                <w:szCs w:val="24"/>
              </w:rPr>
              <w:t>Son Test Puanları</w:t>
            </w:r>
          </w:p>
        </w:tc>
        <w:tc>
          <w:tcPr>
            <w:tcW w:w="2526" w:type="dxa"/>
          </w:tcPr>
          <w:p w14:paraId="76AF2E9B" w14:textId="77777777" w:rsidR="00025B5A" w:rsidRPr="005C29A3" w:rsidRDefault="00025B5A" w:rsidP="004D1211">
            <w:pPr>
              <w:spacing w:line="240" w:lineRule="auto"/>
              <w:ind w:firstLine="0"/>
              <w:jc w:val="left"/>
              <w:rPr>
                <w:rFonts w:ascii="Times New Roman" w:hAnsi="Times New Roman" w:cs="Times New Roman"/>
                <w:bCs/>
                <w:sz w:val="24"/>
                <w:szCs w:val="24"/>
              </w:rPr>
            </w:pPr>
            <w:r w:rsidRPr="005C29A3">
              <w:rPr>
                <w:rFonts w:ascii="Times New Roman" w:hAnsi="Times New Roman" w:cs="Times New Roman"/>
                <w:sz w:val="24"/>
                <w:szCs w:val="24"/>
              </w:rPr>
              <w:t>Birinci Kontrol Grubu</w:t>
            </w:r>
          </w:p>
        </w:tc>
        <w:tc>
          <w:tcPr>
            <w:tcW w:w="1727" w:type="dxa"/>
          </w:tcPr>
          <w:p w14:paraId="399BF755" w14:textId="3B0CA4EF" w:rsidR="00025B5A" w:rsidRPr="005C29A3" w:rsidRDefault="005C29A3" w:rsidP="004D1211">
            <w:pPr>
              <w:spacing w:line="240" w:lineRule="auto"/>
              <w:ind w:firstLine="0"/>
              <w:jc w:val="center"/>
              <w:rPr>
                <w:rFonts w:ascii="Times New Roman" w:hAnsi="Times New Roman" w:cs="Times New Roman"/>
                <w:bCs/>
                <w:sz w:val="24"/>
                <w:szCs w:val="24"/>
              </w:rPr>
            </w:pPr>
            <w:r w:rsidRPr="005C29A3">
              <w:rPr>
                <w:rFonts w:ascii="Times New Roman" w:hAnsi="Times New Roman" w:cs="Times New Roman"/>
                <w:bCs/>
                <w:sz w:val="24"/>
                <w:szCs w:val="24"/>
              </w:rPr>
              <w:t>6,00</w:t>
            </w:r>
          </w:p>
        </w:tc>
        <w:tc>
          <w:tcPr>
            <w:tcW w:w="1559" w:type="dxa"/>
            <w:vMerge w:val="restart"/>
            <w:vAlign w:val="center"/>
          </w:tcPr>
          <w:p w14:paraId="2F6C377F" w14:textId="43DA46FB" w:rsidR="00025B5A" w:rsidRPr="005C29A3" w:rsidRDefault="005C29A3" w:rsidP="004D1211">
            <w:pPr>
              <w:spacing w:line="240" w:lineRule="auto"/>
              <w:ind w:firstLine="0"/>
              <w:jc w:val="center"/>
              <w:rPr>
                <w:rFonts w:ascii="Times New Roman" w:hAnsi="Times New Roman" w:cs="Times New Roman"/>
                <w:bCs/>
                <w:sz w:val="24"/>
                <w:szCs w:val="24"/>
              </w:rPr>
            </w:pPr>
            <w:r w:rsidRPr="005C29A3">
              <w:rPr>
                <w:rFonts w:ascii="Times New Roman" w:hAnsi="Times New Roman" w:cs="Times New Roman"/>
                <w:bCs/>
                <w:sz w:val="24"/>
                <w:szCs w:val="24"/>
              </w:rPr>
              <w:t>12,38</w:t>
            </w:r>
          </w:p>
        </w:tc>
        <w:tc>
          <w:tcPr>
            <w:tcW w:w="593" w:type="dxa"/>
            <w:vMerge w:val="restart"/>
            <w:vAlign w:val="center"/>
          </w:tcPr>
          <w:p w14:paraId="6599BEC7" w14:textId="27E1DA03" w:rsidR="00025B5A" w:rsidRPr="005C29A3" w:rsidRDefault="005C29A3" w:rsidP="004D1211">
            <w:pPr>
              <w:ind w:firstLine="0"/>
              <w:jc w:val="center"/>
              <w:rPr>
                <w:rFonts w:ascii="Times New Roman" w:hAnsi="Times New Roman" w:cs="Times New Roman"/>
                <w:bCs/>
                <w:sz w:val="24"/>
                <w:szCs w:val="24"/>
              </w:rPr>
            </w:pPr>
            <w:r w:rsidRPr="005C29A3">
              <w:rPr>
                <w:rFonts w:ascii="Times New Roman" w:hAnsi="Times New Roman" w:cs="Times New Roman"/>
                <w:bCs/>
                <w:sz w:val="24"/>
                <w:szCs w:val="24"/>
              </w:rPr>
              <w:t>2</w:t>
            </w:r>
          </w:p>
        </w:tc>
        <w:tc>
          <w:tcPr>
            <w:tcW w:w="932" w:type="dxa"/>
            <w:vMerge w:val="restart"/>
            <w:vAlign w:val="center"/>
          </w:tcPr>
          <w:p w14:paraId="5638C89C" w14:textId="1E755BDD" w:rsidR="00025B5A" w:rsidRPr="005C29A3" w:rsidRDefault="005C29A3" w:rsidP="004D1211">
            <w:pPr>
              <w:ind w:firstLine="0"/>
              <w:jc w:val="center"/>
              <w:rPr>
                <w:rFonts w:ascii="Times New Roman" w:hAnsi="Times New Roman" w:cs="Times New Roman"/>
                <w:bCs/>
                <w:sz w:val="24"/>
                <w:szCs w:val="24"/>
              </w:rPr>
            </w:pPr>
            <w:r w:rsidRPr="005C29A3">
              <w:rPr>
                <w:rFonts w:ascii="Times New Roman" w:hAnsi="Times New Roman" w:cs="Times New Roman"/>
                <w:bCs/>
                <w:sz w:val="24"/>
                <w:szCs w:val="24"/>
              </w:rPr>
              <w:t>,002</w:t>
            </w:r>
          </w:p>
        </w:tc>
      </w:tr>
      <w:tr w:rsidR="00025B5A" w:rsidRPr="005C29A3" w14:paraId="16AEC729" w14:textId="77777777" w:rsidTr="004D1211">
        <w:tc>
          <w:tcPr>
            <w:tcW w:w="1951" w:type="dxa"/>
            <w:vMerge/>
          </w:tcPr>
          <w:p w14:paraId="2FBD9AC5" w14:textId="77777777" w:rsidR="00025B5A" w:rsidRPr="005C29A3" w:rsidRDefault="00025B5A" w:rsidP="004D1211">
            <w:pPr>
              <w:spacing w:line="240" w:lineRule="auto"/>
              <w:ind w:firstLine="0"/>
              <w:jc w:val="center"/>
              <w:rPr>
                <w:rFonts w:ascii="Times New Roman" w:hAnsi="Times New Roman" w:cs="Times New Roman"/>
                <w:bCs/>
                <w:sz w:val="24"/>
                <w:szCs w:val="24"/>
              </w:rPr>
            </w:pPr>
          </w:p>
        </w:tc>
        <w:tc>
          <w:tcPr>
            <w:tcW w:w="2526" w:type="dxa"/>
          </w:tcPr>
          <w:p w14:paraId="17E74319" w14:textId="77777777" w:rsidR="00025B5A" w:rsidRPr="005C29A3" w:rsidRDefault="00025B5A" w:rsidP="004D1211">
            <w:pPr>
              <w:spacing w:line="240" w:lineRule="auto"/>
              <w:ind w:firstLine="0"/>
              <w:jc w:val="left"/>
              <w:rPr>
                <w:rFonts w:ascii="Times New Roman" w:hAnsi="Times New Roman" w:cs="Times New Roman"/>
                <w:bCs/>
                <w:sz w:val="24"/>
                <w:szCs w:val="24"/>
              </w:rPr>
            </w:pPr>
            <w:r w:rsidRPr="005C29A3">
              <w:rPr>
                <w:rFonts w:ascii="Times New Roman" w:hAnsi="Times New Roman" w:cs="Times New Roman"/>
                <w:sz w:val="24"/>
                <w:szCs w:val="24"/>
              </w:rPr>
              <w:t>İkinci Kontrol Grubu</w:t>
            </w:r>
          </w:p>
        </w:tc>
        <w:tc>
          <w:tcPr>
            <w:tcW w:w="1727" w:type="dxa"/>
          </w:tcPr>
          <w:p w14:paraId="1E05CD28" w14:textId="6F204674" w:rsidR="00025B5A" w:rsidRPr="005C29A3" w:rsidRDefault="005C29A3" w:rsidP="004D1211">
            <w:pPr>
              <w:spacing w:line="240" w:lineRule="auto"/>
              <w:ind w:firstLine="0"/>
              <w:jc w:val="center"/>
              <w:rPr>
                <w:rFonts w:ascii="Times New Roman" w:hAnsi="Times New Roman" w:cs="Times New Roman"/>
                <w:bCs/>
                <w:sz w:val="24"/>
                <w:szCs w:val="24"/>
              </w:rPr>
            </w:pPr>
            <w:r w:rsidRPr="005C29A3">
              <w:rPr>
                <w:rFonts w:ascii="Times New Roman" w:hAnsi="Times New Roman" w:cs="Times New Roman"/>
                <w:bCs/>
                <w:sz w:val="24"/>
                <w:szCs w:val="24"/>
              </w:rPr>
              <w:t>3,00</w:t>
            </w:r>
          </w:p>
        </w:tc>
        <w:tc>
          <w:tcPr>
            <w:tcW w:w="1559" w:type="dxa"/>
            <w:vMerge/>
          </w:tcPr>
          <w:p w14:paraId="5F9C3E69" w14:textId="77777777" w:rsidR="00025B5A" w:rsidRPr="005C29A3" w:rsidRDefault="00025B5A" w:rsidP="004D1211">
            <w:pPr>
              <w:spacing w:line="240" w:lineRule="auto"/>
              <w:ind w:firstLine="0"/>
              <w:jc w:val="center"/>
              <w:rPr>
                <w:rFonts w:ascii="Times New Roman" w:hAnsi="Times New Roman" w:cs="Times New Roman"/>
                <w:bCs/>
                <w:sz w:val="24"/>
                <w:szCs w:val="24"/>
              </w:rPr>
            </w:pPr>
          </w:p>
        </w:tc>
        <w:tc>
          <w:tcPr>
            <w:tcW w:w="593" w:type="dxa"/>
            <w:vMerge/>
          </w:tcPr>
          <w:p w14:paraId="08133BE8" w14:textId="77777777" w:rsidR="00025B5A" w:rsidRPr="005C29A3" w:rsidRDefault="00025B5A" w:rsidP="004D1211">
            <w:pPr>
              <w:ind w:firstLine="0"/>
              <w:jc w:val="center"/>
              <w:rPr>
                <w:rFonts w:ascii="Times New Roman" w:hAnsi="Times New Roman" w:cs="Times New Roman"/>
                <w:bCs/>
                <w:sz w:val="24"/>
                <w:szCs w:val="24"/>
              </w:rPr>
            </w:pPr>
          </w:p>
        </w:tc>
        <w:tc>
          <w:tcPr>
            <w:tcW w:w="932" w:type="dxa"/>
            <w:vMerge/>
          </w:tcPr>
          <w:p w14:paraId="64EDED20" w14:textId="77777777" w:rsidR="00025B5A" w:rsidRPr="005C29A3" w:rsidRDefault="00025B5A" w:rsidP="004D1211">
            <w:pPr>
              <w:ind w:firstLine="0"/>
              <w:jc w:val="center"/>
              <w:rPr>
                <w:rFonts w:ascii="Times New Roman" w:hAnsi="Times New Roman" w:cs="Times New Roman"/>
                <w:bCs/>
                <w:sz w:val="24"/>
                <w:szCs w:val="24"/>
              </w:rPr>
            </w:pPr>
          </w:p>
        </w:tc>
      </w:tr>
      <w:tr w:rsidR="00025B5A" w:rsidRPr="005C29A3" w14:paraId="70A6E13F" w14:textId="77777777" w:rsidTr="004D1211">
        <w:tc>
          <w:tcPr>
            <w:tcW w:w="1951" w:type="dxa"/>
            <w:vMerge/>
          </w:tcPr>
          <w:p w14:paraId="4A1B1DE6" w14:textId="77777777" w:rsidR="00025B5A" w:rsidRPr="005C29A3" w:rsidRDefault="00025B5A" w:rsidP="004D1211">
            <w:pPr>
              <w:spacing w:line="240" w:lineRule="auto"/>
              <w:ind w:firstLine="0"/>
              <w:jc w:val="center"/>
              <w:rPr>
                <w:rFonts w:ascii="Times New Roman" w:hAnsi="Times New Roman" w:cs="Times New Roman"/>
                <w:bCs/>
                <w:sz w:val="24"/>
                <w:szCs w:val="24"/>
              </w:rPr>
            </w:pPr>
          </w:p>
        </w:tc>
        <w:tc>
          <w:tcPr>
            <w:tcW w:w="2526" w:type="dxa"/>
          </w:tcPr>
          <w:p w14:paraId="0D56EEA1" w14:textId="77777777" w:rsidR="00025B5A" w:rsidRPr="005C29A3" w:rsidRDefault="00025B5A" w:rsidP="004D1211">
            <w:pPr>
              <w:spacing w:line="240" w:lineRule="auto"/>
              <w:ind w:firstLine="0"/>
              <w:jc w:val="left"/>
              <w:rPr>
                <w:rFonts w:ascii="Times New Roman" w:hAnsi="Times New Roman" w:cs="Times New Roman"/>
                <w:bCs/>
                <w:sz w:val="24"/>
                <w:szCs w:val="24"/>
              </w:rPr>
            </w:pPr>
            <w:r w:rsidRPr="005C29A3">
              <w:rPr>
                <w:rFonts w:ascii="Times New Roman" w:hAnsi="Times New Roman" w:cs="Times New Roman"/>
                <w:sz w:val="24"/>
                <w:szCs w:val="24"/>
              </w:rPr>
              <w:t>Deney Grubu</w:t>
            </w:r>
          </w:p>
        </w:tc>
        <w:tc>
          <w:tcPr>
            <w:tcW w:w="1727" w:type="dxa"/>
          </w:tcPr>
          <w:p w14:paraId="5B0D4372" w14:textId="443BC3FB" w:rsidR="00025B5A" w:rsidRPr="005C29A3" w:rsidRDefault="005C29A3" w:rsidP="004D1211">
            <w:pPr>
              <w:spacing w:line="240" w:lineRule="auto"/>
              <w:ind w:firstLine="0"/>
              <w:jc w:val="center"/>
              <w:rPr>
                <w:rFonts w:ascii="Times New Roman" w:hAnsi="Times New Roman" w:cs="Times New Roman"/>
                <w:bCs/>
                <w:sz w:val="24"/>
                <w:szCs w:val="24"/>
              </w:rPr>
            </w:pPr>
            <w:r w:rsidRPr="005C29A3">
              <w:rPr>
                <w:rFonts w:ascii="Times New Roman" w:hAnsi="Times New Roman" w:cs="Times New Roman"/>
                <w:bCs/>
                <w:sz w:val="24"/>
                <w:szCs w:val="24"/>
              </w:rPr>
              <w:t>12,50</w:t>
            </w:r>
          </w:p>
        </w:tc>
        <w:tc>
          <w:tcPr>
            <w:tcW w:w="1559" w:type="dxa"/>
            <w:vMerge/>
          </w:tcPr>
          <w:p w14:paraId="26E145A8" w14:textId="77777777" w:rsidR="00025B5A" w:rsidRPr="005C29A3" w:rsidRDefault="00025B5A" w:rsidP="004D1211">
            <w:pPr>
              <w:spacing w:line="240" w:lineRule="auto"/>
              <w:ind w:firstLine="0"/>
              <w:jc w:val="center"/>
              <w:rPr>
                <w:rFonts w:ascii="Times New Roman" w:hAnsi="Times New Roman" w:cs="Times New Roman"/>
                <w:bCs/>
                <w:sz w:val="24"/>
                <w:szCs w:val="24"/>
              </w:rPr>
            </w:pPr>
          </w:p>
        </w:tc>
        <w:tc>
          <w:tcPr>
            <w:tcW w:w="593" w:type="dxa"/>
            <w:vMerge/>
          </w:tcPr>
          <w:p w14:paraId="2B39FE52" w14:textId="77777777" w:rsidR="00025B5A" w:rsidRPr="005C29A3" w:rsidRDefault="00025B5A" w:rsidP="004D1211">
            <w:pPr>
              <w:ind w:firstLine="0"/>
              <w:jc w:val="center"/>
              <w:rPr>
                <w:rFonts w:ascii="Times New Roman" w:hAnsi="Times New Roman" w:cs="Times New Roman"/>
                <w:bCs/>
                <w:sz w:val="24"/>
                <w:szCs w:val="24"/>
              </w:rPr>
            </w:pPr>
          </w:p>
        </w:tc>
        <w:tc>
          <w:tcPr>
            <w:tcW w:w="932" w:type="dxa"/>
            <w:vMerge/>
          </w:tcPr>
          <w:p w14:paraId="6ADE63C8" w14:textId="77777777" w:rsidR="00025B5A" w:rsidRPr="005C29A3" w:rsidRDefault="00025B5A" w:rsidP="004D1211">
            <w:pPr>
              <w:ind w:firstLine="0"/>
              <w:jc w:val="center"/>
              <w:rPr>
                <w:rFonts w:ascii="Times New Roman" w:hAnsi="Times New Roman" w:cs="Times New Roman"/>
                <w:bCs/>
                <w:sz w:val="24"/>
                <w:szCs w:val="24"/>
              </w:rPr>
            </w:pPr>
          </w:p>
        </w:tc>
      </w:tr>
    </w:tbl>
    <w:p w14:paraId="128DBDD1" w14:textId="77777777" w:rsidR="00025B5A" w:rsidRPr="005C29A3" w:rsidRDefault="00025B5A" w:rsidP="00AD48F8">
      <w:pPr>
        <w:ind w:firstLine="709"/>
        <w:rPr>
          <w:rFonts w:ascii="Times New Roman" w:hAnsi="Times New Roman" w:cs="Times New Roman"/>
          <w:b/>
          <w:sz w:val="24"/>
          <w:szCs w:val="24"/>
        </w:rPr>
      </w:pPr>
    </w:p>
    <w:p w14:paraId="4CEB6C1F" w14:textId="4B08F850" w:rsidR="00AD48F8" w:rsidRDefault="00AD48F8" w:rsidP="00AD48F8">
      <w:pPr>
        <w:ind w:firstLine="709"/>
        <w:rPr>
          <w:rFonts w:ascii="Times New Roman" w:hAnsi="Times New Roman" w:cs="Times New Roman"/>
          <w:bCs/>
          <w:sz w:val="24"/>
          <w:szCs w:val="24"/>
        </w:rPr>
      </w:pPr>
      <w:r w:rsidRPr="005C29A3">
        <w:rPr>
          <w:rFonts w:ascii="Times New Roman" w:hAnsi="Times New Roman" w:cs="Times New Roman"/>
          <w:bCs/>
          <w:sz w:val="24"/>
          <w:szCs w:val="24"/>
        </w:rPr>
        <w:t xml:space="preserve">Tablo </w:t>
      </w:r>
      <w:r w:rsidR="00FA2329" w:rsidRPr="005C29A3">
        <w:rPr>
          <w:rFonts w:ascii="Times New Roman" w:hAnsi="Times New Roman" w:cs="Times New Roman"/>
          <w:bCs/>
          <w:sz w:val="24"/>
          <w:szCs w:val="24"/>
        </w:rPr>
        <w:t>1</w:t>
      </w:r>
      <w:r w:rsidR="00506FA6" w:rsidRPr="005C29A3">
        <w:rPr>
          <w:rFonts w:ascii="Times New Roman" w:hAnsi="Times New Roman" w:cs="Times New Roman"/>
          <w:bCs/>
          <w:sz w:val="24"/>
          <w:szCs w:val="24"/>
        </w:rPr>
        <w:t>2</w:t>
      </w:r>
      <w:r w:rsidRPr="005C29A3">
        <w:rPr>
          <w:rFonts w:ascii="Times New Roman" w:hAnsi="Times New Roman" w:cs="Times New Roman"/>
          <w:bCs/>
          <w:sz w:val="24"/>
          <w:szCs w:val="24"/>
        </w:rPr>
        <w:t xml:space="preserve"> incelendiğinde, kontrol gruplarının ve deney grubunun </w:t>
      </w:r>
      <w:r w:rsidR="00FA2329" w:rsidRPr="005C29A3">
        <w:rPr>
          <w:rFonts w:ascii="Times New Roman" w:hAnsi="Times New Roman" w:cs="Times New Roman"/>
          <w:bCs/>
          <w:sz w:val="24"/>
          <w:szCs w:val="24"/>
        </w:rPr>
        <w:t>son</w:t>
      </w:r>
      <w:r w:rsidRPr="005C29A3">
        <w:rPr>
          <w:rFonts w:ascii="Times New Roman" w:hAnsi="Times New Roman" w:cs="Times New Roman"/>
          <w:bCs/>
          <w:sz w:val="24"/>
          <w:szCs w:val="24"/>
        </w:rPr>
        <w:t xml:space="preserve"> test puanları arasında anlamlı bir farklılığın ol</w:t>
      </w:r>
      <w:r w:rsidR="00FA2329" w:rsidRPr="005C29A3">
        <w:rPr>
          <w:rFonts w:ascii="Times New Roman" w:hAnsi="Times New Roman" w:cs="Times New Roman"/>
          <w:bCs/>
          <w:sz w:val="24"/>
          <w:szCs w:val="24"/>
        </w:rPr>
        <w:t>duğu</w:t>
      </w:r>
      <w:r w:rsidRPr="005C29A3">
        <w:rPr>
          <w:rFonts w:ascii="Times New Roman" w:hAnsi="Times New Roman" w:cs="Times New Roman"/>
          <w:bCs/>
          <w:sz w:val="24"/>
          <w:szCs w:val="24"/>
        </w:rPr>
        <w:t xml:space="preserve"> </w:t>
      </w:r>
      <w:r w:rsidR="005C29A3" w:rsidRPr="005C29A3">
        <w:rPr>
          <w:rFonts w:ascii="Times New Roman" w:hAnsi="Times New Roman" w:cs="Times New Roman"/>
          <w:bCs/>
          <w:sz w:val="24"/>
          <w:szCs w:val="24"/>
        </w:rPr>
        <w:t>(</w:t>
      </w:r>
      <w:r w:rsidRPr="005C29A3">
        <w:rPr>
          <w:rFonts w:ascii="Times New Roman" w:hAnsi="Times New Roman" w:cs="Times New Roman"/>
          <w:bCs/>
          <w:sz w:val="24"/>
          <w:szCs w:val="24"/>
        </w:rPr>
        <w:t xml:space="preserve"> p</w:t>
      </w:r>
      <w:r w:rsidR="00FA2329" w:rsidRPr="005C29A3">
        <w:rPr>
          <w:rFonts w:ascii="Times New Roman" w:hAnsi="Times New Roman" w:cs="Times New Roman"/>
          <w:bCs/>
          <w:sz w:val="24"/>
          <w:szCs w:val="24"/>
        </w:rPr>
        <w:t>&lt;</w:t>
      </w:r>
      <w:r w:rsidRPr="005C29A3">
        <w:rPr>
          <w:rFonts w:ascii="Times New Roman" w:hAnsi="Times New Roman" w:cs="Times New Roman"/>
          <w:bCs/>
          <w:sz w:val="24"/>
          <w:szCs w:val="24"/>
        </w:rPr>
        <w:t>.05</w:t>
      </w:r>
      <w:r w:rsidR="005C29A3" w:rsidRPr="005C29A3">
        <w:rPr>
          <w:rFonts w:ascii="Times New Roman" w:hAnsi="Times New Roman" w:cs="Times New Roman"/>
          <w:bCs/>
          <w:sz w:val="24"/>
          <w:szCs w:val="24"/>
        </w:rPr>
        <w:t>)</w:t>
      </w:r>
      <w:r w:rsidRPr="005C29A3">
        <w:rPr>
          <w:rFonts w:ascii="Times New Roman" w:hAnsi="Times New Roman" w:cs="Times New Roman"/>
          <w:bCs/>
          <w:sz w:val="24"/>
          <w:szCs w:val="24"/>
        </w:rPr>
        <w:t xml:space="preserve"> ve </w:t>
      </w:r>
      <w:r w:rsidR="00FA2329" w:rsidRPr="005C29A3">
        <w:rPr>
          <w:rFonts w:ascii="Times New Roman" w:hAnsi="Times New Roman" w:cs="Times New Roman"/>
          <w:bCs/>
          <w:sz w:val="24"/>
          <w:szCs w:val="24"/>
        </w:rPr>
        <w:t xml:space="preserve">bu farklılığın deney grubu lehine olduğu ifade edilebilir. Bu bağlamda da araştırma kapsamında akran eğitim yaklaşımına bağlı yürütülen </w:t>
      </w:r>
      <w:r w:rsidR="00FA2329" w:rsidRPr="005C29A3">
        <w:rPr>
          <w:rFonts w:ascii="Times New Roman" w:hAnsi="Times New Roman" w:cs="Times New Roman"/>
          <w:bCs/>
          <w:sz w:val="24"/>
          <w:szCs w:val="24"/>
        </w:rPr>
        <w:lastRenderedPageBreak/>
        <w:t>karma grup içerisindeki başarı değişimin diğer gruplardan daha anlamlı olduğunu ifade etmek pek de yanlış olmayacaktır</w:t>
      </w:r>
      <w:r w:rsidR="00506FA6" w:rsidRPr="005C29A3">
        <w:rPr>
          <w:rFonts w:ascii="Times New Roman" w:hAnsi="Times New Roman" w:cs="Times New Roman"/>
          <w:bCs/>
          <w:sz w:val="24"/>
          <w:szCs w:val="24"/>
        </w:rPr>
        <w:t>.</w:t>
      </w:r>
    </w:p>
    <w:p w14:paraId="5EDF5A5C" w14:textId="77777777" w:rsidR="00AD48F8" w:rsidRDefault="00AD48F8" w:rsidP="00494FBC">
      <w:pPr>
        <w:ind w:left="851" w:hanging="851"/>
        <w:jc w:val="center"/>
        <w:rPr>
          <w:rFonts w:ascii="Times New Roman" w:hAnsi="Times New Roman" w:cs="Times New Roman"/>
          <w:b/>
          <w:sz w:val="24"/>
          <w:szCs w:val="24"/>
        </w:rPr>
      </w:pPr>
    </w:p>
    <w:p w14:paraId="2AC73988" w14:textId="6736DF52" w:rsidR="007048A6" w:rsidRPr="00494FBC" w:rsidRDefault="004D7A22" w:rsidP="00494FBC">
      <w:pPr>
        <w:ind w:left="851" w:hanging="851"/>
        <w:jc w:val="center"/>
        <w:rPr>
          <w:rFonts w:ascii="Times New Roman" w:hAnsi="Times New Roman" w:cs="Times New Roman"/>
          <w:b/>
          <w:sz w:val="24"/>
          <w:szCs w:val="24"/>
        </w:rPr>
      </w:pPr>
      <w:r w:rsidRPr="00494FBC">
        <w:rPr>
          <w:rFonts w:ascii="Times New Roman" w:hAnsi="Times New Roman" w:cs="Times New Roman"/>
          <w:b/>
          <w:sz w:val="24"/>
          <w:szCs w:val="24"/>
        </w:rPr>
        <w:t>T</w:t>
      </w:r>
      <w:r w:rsidR="00D263A9" w:rsidRPr="00494FBC">
        <w:rPr>
          <w:rFonts w:ascii="Times New Roman" w:hAnsi="Times New Roman" w:cs="Times New Roman"/>
          <w:b/>
          <w:sz w:val="24"/>
          <w:szCs w:val="24"/>
        </w:rPr>
        <w:t>artışma</w:t>
      </w:r>
      <w:r w:rsidRPr="00494FBC">
        <w:rPr>
          <w:rFonts w:ascii="Times New Roman" w:hAnsi="Times New Roman" w:cs="Times New Roman"/>
          <w:b/>
          <w:sz w:val="24"/>
          <w:szCs w:val="24"/>
        </w:rPr>
        <w:t xml:space="preserve"> ve S</w:t>
      </w:r>
      <w:r w:rsidR="00D263A9" w:rsidRPr="00494FBC">
        <w:rPr>
          <w:rFonts w:ascii="Times New Roman" w:hAnsi="Times New Roman" w:cs="Times New Roman"/>
          <w:b/>
          <w:sz w:val="24"/>
          <w:szCs w:val="24"/>
        </w:rPr>
        <w:t>onuç</w:t>
      </w:r>
    </w:p>
    <w:p w14:paraId="41A12A5B" w14:textId="77777777" w:rsidR="00C01E08" w:rsidRDefault="00A760AC" w:rsidP="00885D6A">
      <w:pPr>
        <w:ind w:firstLine="709"/>
        <w:rPr>
          <w:rFonts w:ascii="Times New Roman" w:hAnsi="Times New Roman" w:cs="Times New Roman"/>
          <w:sz w:val="24"/>
          <w:szCs w:val="24"/>
        </w:rPr>
      </w:pPr>
      <w:r>
        <w:rPr>
          <w:rFonts w:ascii="Times New Roman" w:hAnsi="Times New Roman" w:cs="Times New Roman"/>
          <w:sz w:val="24"/>
          <w:szCs w:val="24"/>
        </w:rPr>
        <w:t>Araştırma kapsamında çalışma gruplarından elde edilen veriler değerlendirildiğinde, çalışma gruplarının il</w:t>
      </w:r>
      <w:r w:rsidR="00F756D6">
        <w:rPr>
          <w:rFonts w:ascii="Times New Roman" w:hAnsi="Times New Roman" w:cs="Times New Roman"/>
          <w:sz w:val="24"/>
          <w:szCs w:val="24"/>
        </w:rPr>
        <w:t xml:space="preserve">k iki haftalık ders planlarından elde ettikleri puan değerlerinin </w:t>
      </w:r>
      <w:r w:rsidR="00B743DE">
        <w:rPr>
          <w:rFonts w:ascii="Times New Roman" w:hAnsi="Times New Roman" w:cs="Times New Roman"/>
          <w:sz w:val="24"/>
          <w:szCs w:val="24"/>
        </w:rPr>
        <w:t xml:space="preserve">55 – 65 puan aralığında </w:t>
      </w:r>
      <w:r w:rsidR="00004DF6">
        <w:rPr>
          <w:rFonts w:ascii="Times New Roman" w:hAnsi="Times New Roman" w:cs="Times New Roman"/>
          <w:sz w:val="24"/>
          <w:szCs w:val="24"/>
        </w:rPr>
        <w:t xml:space="preserve">değiştiği ve yaklaşık olarak 35 – 45 </w:t>
      </w:r>
      <w:r w:rsidR="00023301">
        <w:rPr>
          <w:rFonts w:ascii="Times New Roman" w:hAnsi="Times New Roman" w:cs="Times New Roman"/>
          <w:sz w:val="24"/>
          <w:szCs w:val="24"/>
        </w:rPr>
        <w:t xml:space="preserve">puan aralığında puanı alamadıkları </w:t>
      </w:r>
      <w:r w:rsidR="00B743DE">
        <w:rPr>
          <w:rFonts w:ascii="Times New Roman" w:hAnsi="Times New Roman" w:cs="Times New Roman"/>
          <w:sz w:val="24"/>
          <w:szCs w:val="24"/>
        </w:rPr>
        <w:t xml:space="preserve">görülmektedir. Oluşturulan ders planlarında </w:t>
      </w:r>
      <w:r w:rsidR="00023301">
        <w:rPr>
          <w:rFonts w:ascii="Times New Roman" w:hAnsi="Times New Roman" w:cs="Times New Roman"/>
          <w:sz w:val="24"/>
          <w:szCs w:val="24"/>
        </w:rPr>
        <w:t>oldukça yüksek oranda puan gereksinimin olması</w:t>
      </w:r>
      <w:r w:rsidR="00B743DE">
        <w:rPr>
          <w:rFonts w:ascii="Times New Roman" w:hAnsi="Times New Roman" w:cs="Times New Roman"/>
          <w:sz w:val="24"/>
          <w:szCs w:val="24"/>
        </w:rPr>
        <w:t xml:space="preserve"> öğretmen adaylarının ders </w:t>
      </w:r>
      <w:r w:rsidR="00004DF6">
        <w:rPr>
          <w:rFonts w:ascii="Times New Roman" w:hAnsi="Times New Roman" w:cs="Times New Roman"/>
          <w:sz w:val="24"/>
          <w:szCs w:val="24"/>
        </w:rPr>
        <w:t xml:space="preserve">planı hazırlama sürecindeki </w:t>
      </w:r>
      <w:r w:rsidR="00023301">
        <w:rPr>
          <w:rFonts w:ascii="Times New Roman" w:hAnsi="Times New Roman" w:cs="Times New Roman"/>
          <w:sz w:val="24"/>
          <w:szCs w:val="24"/>
        </w:rPr>
        <w:t xml:space="preserve">eksikliğini gözler önüne sermektedir. </w:t>
      </w:r>
      <w:r w:rsidR="0065625F">
        <w:rPr>
          <w:rFonts w:ascii="Times New Roman" w:hAnsi="Times New Roman" w:cs="Times New Roman"/>
          <w:sz w:val="24"/>
          <w:szCs w:val="24"/>
        </w:rPr>
        <w:t>Araştırma sürecinin başlangıcında öğretmen adaylarının ders planı hazırlama sürecinde deneyim faktörlerinin alınmış olması ile ilgili eksiliğin deneyimden kaynaklanabilm</w:t>
      </w:r>
      <w:r w:rsidR="00A47AD6">
        <w:rPr>
          <w:rFonts w:ascii="Times New Roman" w:hAnsi="Times New Roman" w:cs="Times New Roman"/>
          <w:sz w:val="24"/>
          <w:szCs w:val="24"/>
        </w:rPr>
        <w:t xml:space="preserve">e ihtimali bertaraf edilmiştir. </w:t>
      </w:r>
      <w:r>
        <w:rPr>
          <w:rFonts w:ascii="Times New Roman" w:hAnsi="Times New Roman" w:cs="Times New Roman"/>
          <w:sz w:val="24"/>
          <w:szCs w:val="24"/>
        </w:rPr>
        <w:t xml:space="preserve">İlgili durumun ortaya çıkmasında </w:t>
      </w:r>
      <w:r w:rsidR="00A47AD6">
        <w:rPr>
          <w:rFonts w:ascii="Times New Roman" w:hAnsi="Times New Roman" w:cs="Times New Roman"/>
          <w:sz w:val="24"/>
          <w:szCs w:val="24"/>
        </w:rPr>
        <w:t xml:space="preserve">etkili olabilecek faktörler düşünüldüğünde </w:t>
      </w:r>
      <w:r w:rsidR="005D1497">
        <w:rPr>
          <w:rFonts w:ascii="Times New Roman" w:hAnsi="Times New Roman" w:cs="Times New Roman"/>
          <w:sz w:val="24"/>
          <w:szCs w:val="24"/>
        </w:rPr>
        <w:t>öğretmen</w:t>
      </w:r>
      <w:r>
        <w:rPr>
          <w:rFonts w:ascii="Times New Roman" w:hAnsi="Times New Roman" w:cs="Times New Roman"/>
          <w:sz w:val="24"/>
          <w:szCs w:val="24"/>
        </w:rPr>
        <w:t xml:space="preserve"> adayların öğretmenlik mesleğine gerçek uygulama temelinde ilk kez adım atmaları</w:t>
      </w:r>
      <w:r w:rsidR="008B2E8B">
        <w:rPr>
          <w:rFonts w:ascii="Times New Roman" w:hAnsi="Times New Roman" w:cs="Times New Roman"/>
          <w:sz w:val="24"/>
          <w:szCs w:val="24"/>
        </w:rPr>
        <w:t>nın</w:t>
      </w:r>
      <w:r>
        <w:rPr>
          <w:rFonts w:ascii="Times New Roman" w:hAnsi="Times New Roman" w:cs="Times New Roman"/>
          <w:sz w:val="24"/>
          <w:szCs w:val="24"/>
        </w:rPr>
        <w:t xml:space="preserve"> ve bu adım</w:t>
      </w:r>
      <w:r w:rsidR="008B2E8B">
        <w:rPr>
          <w:rFonts w:ascii="Times New Roman" w:hAnsi="Times New Roman" w:cs="Times New Roman"/>
          <w:sz w:val="24"/>
          <w:szCs w:val="24"/>
        </w:rPr>
        <w:t>larında</w:t>
      </w:r>
      <w:r>
        <w:rPr>
          <w:rFonts w:ascii="Times New Roman" w:hAnsi="Times New Roman" w:cs="Times New Roman"/>
          <w:sz w:val="24"/>
          <w:szCs w:val="24"/>
        </w:rPr>
        <w:t xml:space="preserve"> problem ile </w:t>
      </w:r>
      <w:r w:rsidR="008B2E8B">
        <w:rPr>
          <w:rFonts w:ascii="Times New Roman" w:hAnsi="Times New Roman" w:cs="Times New Roman"/>
          <w:sz w:val="24"/>
          <w:szCs w:val="24"/>
        </w:rPr>
        <w:t>karşılaştıklarında</w:t>
      </w:r>
      <w:r>
        <w:rPr>
          <w:rFonts w:ascii="Times New Roman" w:hAnsi="Times New Roman" w:cs="Times New Roman"/>
          <w:sz w:val="24"/>
          <w:szCs w:val="24"/>
        </w:rPr>
        <w:t xml:space="preserve"> ne tür uygulamalar ve etkinlikler ile üstesinden gelebilme ya da başa çıkma </w:t>
      </w:r>
      <w:r w:rsidR="008B2E8B" w:rsidRPr="00734DFE">
        <w:rPr>
          <w:rFonts w:ascii="Times New Roman" w:hAnsi="Times New Roman" w:cs="Times New Roman"/>
          <w:sz w:val="24"/>
          <w:szCs w:val="24"/>
        </w:rPr>
        <w:t xml:space="preserve">sağlayabileceklerindeki eksikliklerinin </w:t>
      </w:r>
      <w:r w:rsidRPr="00734DFE">
        <w:rPr>
          <w:rFonts w:ascii="Times New Roman" w:hAnsi="Times New Roman" w:cs="Times New Roman"/>
          <w:sz w:val="24"/>
          <w:szCs w:val="24"/>
        </w:rPr>
        <w:t>etkisinin olduğunu düşünülmektedir.</w:t>
      </w:r>
      <w:r w:rsidR="00D014FF" w:rsidRPr="00734DFE">
        <w:rPr>
          <w:rFonts w:ascii="Times New Roman" w:hAnsi="Times New Roman" w:cs="Times New Roman"/>
          <w:sz w:val="24"/>
          <w:szCs w:val="24"/>
        </w:rPr>
        <w:t xml:space="preserve"> </w:t>
      </w:r>
      <w:r w:rsidR="00E42761" w:rsidRPr="00734DFE">
        <w:rPr>
          <w:rFonts w:ascii="Times New Roman" w:hAnsi="Times New Roman" w:cs="Times New Roman"/>
          <w:sz w:val="24"/>
          <w:szCs w:val="24"/>
        </w:rPr>
        <w:t xml:space="preserve">Konu alanına yönelik olarak </w:t>
      </w:r>
      <w:r w:rsidR="00216B33" w:rsidRPr="00734DFE">
        <w:rPr>
          <w:rFonts w:ascii="Times New Roman" w:hAnsi="Times New Roman" w:cs="Times New Roman"/>
          <w:sz w:val="24"/>
          <w:szCs w:val="24"/>
        </w:rPr>
        <w:t xml:space="preserve">Sancar ve </w:t>
      </w:r>
      <w:proofErr w:type="spellStart"/>
      <w:r w:rsidR="00216B33" w:rsidRPr="00734DFE">
        <w:rPr>
          <w:rFonts w:ascii="Times New Roman" w:hAnsi="Times New Roman" w:cs="Times New Roman"/>
          <w:sz w:val="24"/>
          <w:szCs w:val="24"/>
        </w:rPr>
        <w:t>Deryakulu</w:t>
      </w:r>
      <w:proofErr w:type="spellEnd"/>
      <w:r w:rsidR="00216B33">
        <w:rPr>
          <w:rFonts w:ascii="Times New Roman" w:hAnsi="Times New Roman" w:cs="Times New Roman"/>
          <w:sz w:val="24"/>
          <w:szCs w:val="24"/>
        </w:rPr>
        <w:t xml:space="preserve"> (2020) tarafından öğretmeyi öğrenmek temasında yürütülen araştırma kapsamında öğretmen adaylarının öğretmenlik mesleğini ilk kez deneyimlemiş olmalarının </w:t>
      </w:r>
      <w:r w:rsidR="00203CEC">
        <w:rPr>
          <w:rFonts w:ascii="Times New Roman" w:hAnsi="Times New Roman" w:cs="Times New Roman"/>
          <w:sz w:val="24"/>
          <w:szCs w:val="24"/>
        </w:rPr>
        <w:t>heyecanlanma, sınıf kontrolü sağla</w:t>
      </w:r>
      <w:r w:rsidR="007B7684">
        <w:rPr>
          <w:rFonts w:ascii="Times New Roman" w:hAnsi="Times New Roman" w:cs="Times New Roman"/>
          <w:sz w:val="24"/>
          <w:szCs w:val="24"/>
        </w:rPr>
        <w:t>yama</w:t>
      </w:r>
      <w:r w:rsidR="00203CEC">
        <w:rPr>
          <w:rFonts w:ascii="Times New Roman" w:hAnsi="Times New Roman" w:cs="Times New Roman"/>
          <w:sz w:val="24"/>
          <w:szCs w:val="24"/>
        </w:rPr>
        <w:t>ma, yetersizlik hissetme, geri bildirim sağlama</w:t>
      </w:r>
      <w:r w:rsidR="007B7684">
        <w:rPr>
          <w:rFonts w:ascii="Times New Roman" w:hAnsi="Times New Roman" w:cs="Times New Roman"/>
          <w:sz w:val="24"/>
          <w:szCs w:val="24"/>
        </w:rPr>
        <w:t xml:space="preserve">da sorunlarla karşılaşma ve iletişimde hamiyetsizlik </w:t>
      </w:r>
      <w:r w:rsidR="00203CEC">
        <w:rPr>
          <w:rFonts w:ascii="Times New Roman" w:hAnsi="Times New Roman" w:cs="Times New Roman"/>
          <w:sz w:val="24"/>
          <w:szCs w:val="24"/>
        </w:rPr>
        <w:t xml:space="preserve">gibi alanlarda </w:t>
      </w:r>
      <w:r w:rsidR="007B7684">
        <w:rPr>
          <w:rFonts w:ascii="Times New Roman" w:hAnsi="Times New Roman" w:cs="Times New Roman"/>
          <w:sz w:val="24"/>
          <w:szCs w:val="24"/>
        </w:rPr>
        <w:t xml:space="preserve">etkiler oluşturabileceği vurgulanmıştır. Ayrıca öğretmenlerin sahip olması gereken </w:t>
      </w:r>
      <w:r w:rsidR="007931E3">
        <w:rPr>
          <w:rFonts w:ascii="Times New Roman" w:hAnsi="Times New Roman" w:cs="Times New Roman"/>
          <w:sz w:val="24"/>
          <w:szCs w:val="24"/>
        </w:rPr>
        <w:t>yetkinlikler</w:t>
      </w:r>
      <w:r w:rsidR="000D61D1">
        <w:rPr>
          <w:rFonts w:ascii="Times New Roman" w:hAnsi="Times New Roman" w:cs="Times New Roman"/>
          <w:sz w:val="24"/>
          <w:szCs w:val="24"/>
        </w:rPr>
        <w:t xml:space="preserve"> içerisinde öğretim bilgisi başlığı altında planlama becerisine de yer verildiği görülmektedir. </w:t>
      </w:r>
      <w:r w:rsidR="007931E3">
        <w:rPr>
          <w:rFonts w:ascii="Times New Roman" w:hAnsi="Times New Roman" w:cs="Times New Roman"/>
          <w:sz w:val="24"/>
          <w:szCs w:val="24"/>
        </w:rPr>
        <w:t>Ö</w:t>
      </w:r>
      <w:r w:rsidR="000D61D1">
        <w:rPr>
          <w:rFonts w:ascii="Times New Roman" w:hAnsi="Times New Roman" w:cs="Times New Roman"/>
          <w:sz w:val="24"/>
          <w:szCs w:val="24"/>
        </w:rPr>
        <w:t>ğretmenlik uygulaması sürecinin kişisel, pedagojik ve yönetimsel alanlara katkı sağlamasının beklendiği gibi pl</w:t>
      </w:r>
      <w:r w:rsidR="007931E3">
        <w:rPr>
          <w:rFonts w:ascii="Times New Roman" w:hAnsi="Times New Roman" w:cs="Times New Roman"/>
          <w:sz w:val="24"/>
          <w:szCs w:val="24"/>
        </w:rPr>
        <w:t xml:space="preserve">anlama gibi spesifik bir alana da katkı sağlaması gerekir. </w:t>
      </w:r>
      <w:r w:rsidR="00465680">
        <w:rPr>
          <w:rFonts w:ascii="Times New Roman" w:hAnsi="Times New Roman" w:cs="Times New Roman"/>
          <w:sz w:val="24"/>
          <w:szCs w:val="24"/>
        </w:rPr>
        <w:t>Ö</w:t>
      </w:r>
      <w:r w:rsidR="007931E3">
        <w:rPr>
          <w:rFonts w:ascii="Times New Roman" w:hAnsi="Times New Roman" w:cs="Times New Roman"/>
          <w:sz w:val="24"/>
          <w:szCs w:val="24"/>
        </w:rPr>
        <w:t>ğretmenlik mesleğini içselleştirmiş ve bu mesleğini yerine getirme sorumlul</w:t>
      </w:r>
      <w:r w:rsidR="00465680">
        <w:rPr>
          <w:rFonts w:ascii="Times New Roman" w:hAnsi="Times New Roman" w:cs="Times New Roman"/>
          <w:sz w:val="24"/>
          <w:szCs w:val="24"/>
        </w:rPr>
        <w:t>uğuna sahip öğretmen adayları öğretmenlik uygulama dersi kapsamında</w:t>
      </w:r>
      <w:r w:rsidR="007931E3">
        <w:rPr>
          <w:rFonts w:ascii="Times New Roman" w:hAnsi="Times New Roman" w:cs="Times New Roman"/>
          <w:sz w:val="24"/>
          <w:szCs w:val="24"/>
        </w:rPr>
        <w:t xml:space="preserve"> zamanla edinim </w:t>
      </w:r>
      <w:r w:rsidR="00465680">
        <w:rPr>
          <w:rFonts w:ascii="Times New Roman" w:hAnsi="Times New Roman" w:cs="Times New Roman"/>
          <w:sz w:val="24"/>
          <w:szCs w:val="24"/>
        </w:rPr>
        <w:t>sağlayabilirler</w:t>
      </w:r>
      <w:r w:rsidR="007931E3">
        <w:rPr>
          <w:rFonts w:ascii="Times New Roman" w:hAnsi="Times New Roman" w:cs="Times New Roman"/>
          <w:sz w:val="24"/>
          <w:szCs w:val="24"/>
        </w:rPr>
        <w:t xml:space="preserve">. </w:t>
      </w:r>
      <w:r w:rsidR="00D014FF">
        <w:rPr>
          <w:rFonts w:ascii="Times New Roman" w:hAnsi="Times New Roman" w:cs="Times New Roman"/>
          <w:sz w:val="24"/>
          <w:szCs w:val="24"/>
        </w:rPr>
        <w:t xml:space="preserve">Uygun, Ergen ve </w:t>
      </w:r>
      <w:proofErr w:type="spellStart"/>
      <w:r w:rsidR="00D014FF">
        <w:rPr>
          <w:rFonts w:ascii="Times New Roman" w:hAnsi="Times New Roman" w:cs="Times New Roman"/>
          <w:sz w:val="24"/>
          <w:szCs w:val="24"/>
        </w:rPr>
        <w:t>Özürk</w:t>
      </w:r>
      <w:proofErr w:type="spellEnd"/>
      <w:r w:rsidR="00D014FF">
        <w:rPr>
          <w:rFonts w:ascii="Times New Roman" w:hAnsi="Times New Roman" w:cs="Times New Roman"/>
          <w:sz w:val="24"/>
          <w:szCs w:val="24"/>
        </w:rPr>
        <w:t xml:space="preserve"> (2011) tarafından yürütülen araştırmada </w:t>
      </w:r>
      <w:r w:rsidR="00927D25">
        <w:rPr>
          <w:rFonts w:ascii="Times New Roman" w:hAnsi="Times New Roman" w:cs="Times New Roman"/>
          <w:sz w:val="24"/>
          <w:szCs w:val="24"/>
        </w:rPr>
        <w:t xml:space="preserve">ise </w:t>
      </w:r>
      <w:r w:rsidR="00D014FF">
        <w:rPr>
          <w:rFonts w:ascii="Times New Roman" w:hAnsi="Times New Roman" w:cs="Times New Roman"/>
          <w:sz w:val="24"/>
          <w:szCs w:val="24"/>
        </w:rPr>
        <w:t xml:space="preserve">öğretmenlik uygulaması dersinin adaylara öğrencilik sürecinde kazanım olarak elde ettikleri bilgileri uygulama fırsatı sunduğu, adayların gerçek yaşamla yüzleşmelerine zemin hazırladığı ve teorik olarak edinim sağladıkları teknik ve yöntemleri test ederek kendilerine ve öğrencilere en uygun olanı seçmelerine imkân tanıdığı dile getirilmiştir. Dolayısıyla da ilgili ders kapsamında yürütülecek etkinlik ve uygulamaların titizlikle seçilmesi vurgulanmıştır. </w:t>
      </w:r>
      <w:r w:rsidR="00E42761">
        <w:rPr>
          <w:rFonts w:ascii="Times New Roman" w:hAnsi="Times New Roman" w:cs="Times New Roman"/>
          <w:sz w:val="24"/>
          <w:szCs w:val="24"/>
        </w:rPr>
        <w:t>Bu bağlamda çalışma gruplarının ilk iki</w:t>
      </w:r>
      <w:r w:rsidR="00787210">
        <w:rPr>
          <w:rFonts w:ascii="Times New Roman" w:hAnsi="Times New Roman" w:cs="Times New Roman"/>
          <w:sz w:val="24"/>
          <w:szCs w:val="24"/>
        </w:rPr>
        <w:t xml:space="preserve"> hafta elde ettikleri puanlardaki eksikliğin </w:t>
      </w:r>
      <w:r w:rsidR="00927D25">
        <w:rPr>
          <w:rFonts w:ascii="Times New Roman" w:hAnsi="Times New Roman" w:cs="Times New Roman"/>
          <w:sz w:val="24"/>
          <w:szCs w:val="24"/>
        </w:rPr>
        <w:t xml:space="preserve">öğretmenlik mesleğine </w:t>
      </w:r>
      <w:r w:rsidR="00787210">
        <w:rPr>
          <w:rFonts w:ascii="Times New Roman" w:hAnsi="Times New Roman" w:cs="Times New Roman"/>
          <w:sz w:val="24"/>
          <w:szCs w:val="24"/>
        </w:rPr>
        <w:t xml:space="preserve">gerçek uygulama temelinde ilk kez adım atmalarının ve </w:t>
      </w:r>
      <w:r w:rsidR="00927D25">
        <w:rPr>
          <w:rFonts w:ascii="Times New Roman" w:hAnsi="Times New Roman" w:cs="Times New Roman"/>
          <w:sz w:val="24"/>
          <w:szCs w:val="24"/>
        </w:rPr>
        <w:lastRenderedPageBreak/>
        <w:t>öğrencilik sürecinde kazanım olarak elde ettikleri bilgileri uygulama fırsatı b</w:t>
      </w:r>
      <w:r w:rsidR="00E1097D">
        <w:rPr>
          <w:rFonts w:ascii="Times New Roman" w:hAnsi="Times New Roman" w:cs="Times New Roman"/>
          <w:sz w:val="24"/>
          <w:szCs w:val="24"/>
        </w:rPr>
        <w:t>ularak</w:t>
      </w:r>
      <w:r w:rsidR="00927D25">
        <w:rPr>
          <w:rFonts w:ascii="Times New Roman" w:hAnsi="Times New Roman" w:cs="Times New Roman"/>
          <w:sz w:val="24"/>
          <w:szCs w:val="24"/>
        </w:rPr>
        <w:t xml:space="preserve"> edinim elde edeceklerinin yani zamanla gelişeceğinin etkisinin olduğunu ifade etmek pek de yanlış olmayacaktır. </w:t>
      </w:r>
    </w:p>
    <w:p w14:paraId="3C097A8F" w14:textId="6FC3B32A" w:rsidR="00971B23" w:rsidRPr="00FF034E" w:rsidRDefault="00A24E4C" w:rsidP="00FF034E">
      <w:pPr>
        <w:ind w:firstLine="709"/>
        <w:rPr>
          <w:rFonts w:ascii="Times New Roman" w:hAnsi="Times New Roman" w:cs="Times New Roman"/>
          <w:sz w:val="24"/>
          <w:szCs w:val="24"/>
        </w:rPr>
      </w:pPr>
      <w:r>
        <w:rPr>
          <w:rFonts w:ascii="Times New Roman" w:hAnsi="Times New Roman" w:cs="Times New Roman"/>
          <w:sz w:val="24"/>
          <w:szCs w:val="24"/>
        </w:rPr>
        <w:t>Ö</w:t>
      </w:r>
      <w:r w:rsidR="002252D7">
        <w:rPr>
          <w:rFonts w:ascii="Times New Roman" w:hAnsi="Times New Roman" w:cs="Times New Roman"/>
          <w:sz w:val="24"/>
          <w:szCs w:val="24"/>
        </w:rPr>
        <w:t xml:space="preserve">ğretmenlik uygulama dersinin hedefinin </w:t>
      </w:r>
      <w:r w:rsidR="00885D6A">
        <w:rPr>
          <w:rFonts w:ascii="Times New Roman" w:hAnsi="Times New Roman" w:cs="Times New Roman"/>
          <w:sz w:val="24"/>
          <w:szCs w:val="24"/>
        </w:rPr>
        <w:t xml:space="preserve">adayın mesleki </w:t>
      </w:r>
      <w:r w:rsidR="002252D7">
        <w:rPr>
          <w:rFonts w:ascii="Times New Roman" w:hAnsi="Times New Roman" w:cs="Times New Roman"/>
          <w:sz w:val="24"/>
          <w:szCs w:val="24"/>
        </w:rPr>
        <w:t>gelişimi</w:t>
      </w:r>
      <w:r w:rsidR="00885D6A">
        <w:rPr>
          <w:rFonts w:ascii="Times New Roman" w:hAnsi="Times New Roman" w:cs="Times New Roman"/>
          <w:sz w:val="24"/>
          <w:szCs w:val="24"/>
        </w:rPr>
        <w:t>ni</w:t>
      </w:r>
      <w:r w:rsidR="002252D7">
        <w:rPr>
          <w:rFonts w:ascii="Times New Roman" w:hAnsi="Times New Roman" w:cs="Times New Roman"/>
          <w:sz w:val="24"/>
          <w:szCs w:val="24"/>
        </w:rPr>
        <w:t xml:space="preserve"> sağlamak adına uygulamalar yürütme</w:t>
      </w:r>
      <w:r w:rsidR="008C1CDC">
        <w:rPr>
          <w:rFonts w:ascii="Times New Roman" w:hAnsi="Times New Roman" w:cs="Times New Roman"/>
          <w:sz w:val="24"/>
          <w:szCs w:val="24"/>
        </w:rPr>
        <w:t>sine izin vermek, mesleğini yerine getirirken karşılaşabileceği sorunları gözlemleyebilmesine fırsat vermek</w:t>
      </w:r>
      <w:r w:rsidR="002252D7">
        <w:rPr>
          <w:rFonts w:ascii="Times New Roman" w:hAnsi="Times New Roman" w:cs="Times New Roman"/>
          <w:sz w:val="24"/>
          <w:szCs w:val="24"/>
        </w:rPr>
        <w:t xml:space="preserve"> ve anlamsal ve kavramsal boyutta dene</w:t>
      </w:r>
      <w:r w:rsidR="00885D6A">
        <w:rPr>
          <w:rFonts w:ascii="Times New Roman" w:hAnsi="Times New Roman" w:cs="Times New Roman"/>
          <w:sz w:val="24"/>
          <w:szCs w:val="24"/>
        </w:rPr>
        <w:t>yimler elde etme</w:t>
      </w:r>
      <w:r w:rsidR="00B678BC">
        <w:rPr>
          <w:rFonts w:ascii="Times New Roman" w:hAnsi="Times New Roman" w:cs="Times New Roman"/>
          <w:sz w:val="24"/>
          <w:szCs w:val="24"/>
        </w:rPr>
        <w:t xml:space="preserve">sini </w:t>
      </w:r>
      <w:r w:rsidR="008C1CDC">
        <w:rPr>
          <w:rFonts w:ascii="Times New Roman" w:hAnsi="Times New Roman" w:cs="Times New Roman"/>
          <w:sz w:val="24"/>
          <w:szCs w:val="24"/>
        </w:rPr>
        <w:t xml:space="preserve">sağlamak </w:t>
      </w:r>
      <w:r w:rsidR="00B678BC">
        <w:rPr>
          <w:rFonts w:ascii="Times New Roman" w:hAnsi="Times New Roman" w:cs="Times New Roman"/>
          <w:sz w:val="24"/>
          <w:szCs w:val="24"/>
        </w:rPr>
        <w:t xml:space="preserve">olduğu düşünüldüğünde araştırma kapsamında tercih edile akran eğitimi yaklaşımının </w:t>
      </w:r>
      <w:r w:rsidR="00D452D0">
        <w:rPr>
          <w:rFonts w:ascii="Times New Roman" w:hAnsi="Times New Roman" w:cs="Times New Roman"/>
          <w:sz w:val="24"/>
          <w:szCs w:val="24"/>
        </w:rPr>
        <w:t xml:space="preserve">bu anlamda </w:t>
      </w:r>
      <w:r w:rsidR="002F6853">
        <w:rPr>
          <w:rFonts w:ascii="Times New Roman" w:hAnsi="Times New Roman" w:cs="Times New Roman"/>
          <w:sz w:val="24"/>
          <w:szCs w:val="24"/>
        </w:rPr>
        <w:t>pozitif yönde katkı sağlayacağ</w:t>
      </w:r>
      <w:r w:rsidR="00D452D0">
        <w:rPr>
          <w:rFonts w:ascii="Times New Roman" w:hAnsi="Times New Roman" w:cs="Times New Roman"/>
          <w:sz w:val="24"/>
          <w:szCs w:val="24"/>
        </w:rPr>
        <w:t xml:space="preserve">ı aşikâr </w:t>
      </w:r>
      <w:r w:rsidR="002F6853">
        <w:rPr>
          <w:rFonts w:ascii="Times New Roman" w:hAnsi="Times New Roman" w:cs="Times New Roman"/>
          <w:sz w:val="24"/>
          <w:szCs w:val="24"/>
        </w:rPr>
        <w:t>bir durumdur</w:t>
      </w:r>
      <w:r w:rsidR="00D452D0">
        <w:rPr>
          <w:rFonts w:ascii="Times New Roman" w:hAnsi="Times New Roman" w:cs="Times New Roman"/>
          <w:sz w:val="24"/>
          <w:szCs w:val="24"/>
        </w:rPr>
        <w:t xml:space="preserve">. </w:t>
      </w:r>
      <w:r w:rsidR="00B678BC">
        <w:rPr>
          <w:rFonts w:ascii="Times New Roman" w:hAnsi="Times New Roman" w:cs="Times New Roman"/>
          <w:sz w:val="24"/>
          <w:szCs w:val="24"/>
        </w:rPr>
        <w:t xml:space="preserve">Çünkü akran eğitimi yaklaşımı adayların karşılaştıkları problemleri çözüme ulaştırmalarında ve </w:t>
      </w:r>
      <w:r w:rsidR="00D452D0">
        <w:rPr>
          <w:rFonts w:ascii="Times New Roman" w:hAnsi="Times New Roman" w:cs="Times New Roman"/>
          <w:sz w:val="24"/>
          <w:szCs w:val="24"/>
        </w:rPr>
        <w:t>bu süreçte adayların</w:t>
      </w:r>
      <w:r w:rsidR="00B678BC">
        <w:rPr>
          <w:rFonts w:ascii="Times New Roman" w:hAnsi="Times New Roman" w:cs="Times New Roman"/>
          <w:sz w:val="24"/>
          <w:szCs w:val="24"/>
        </w:rPr>
        <w:t xml:space="preserve"> sahip ol</w:t>
      </w:r>
      <w:r w:rsidR="00D452D0">
        <w:rPr>
          <w:rFonts w:ascii="Times New Roman" w:hAnsi="Times New Roman" w:cs="Times New Roman"/>
          <w:sz w:val="24"/>
          <w:szCs w:val="24"/>
        </w:rPr>
        <w:t>dukları</w:t>
      </w:r>
      <w:r w:rsidR="00B678BC">
        <w:rPr>
          <w:rFonts w:ascii="Times New Roman" w:hAnsi="Times New Roman" w:cs="Times New Roman"/>
          <w:sz w:val="24"/>
          <w:szCs w:val="24"/>
        </w:rPr>
        <w:t xml:space="preserve"> yetkinlik ve yeterlilik alanlarının kullanımında </w:t>
      </w:r>
      <w:r w:rsidR="00D452D0">
        <w:rPr>
          <w:rFonts w:ascii="Times New Roman" w:hAnsi="Times New Roman" w:cs="Times New Roman"/>
          <w:sz w:val="24"/>
          <w:szCs w:val="24"/>
        </w:rPr>
        <w:t xml:space="preserve">kolay sağlayan bir yaklaşımdır </w:t>
      </w:r>
      <w:r w:rsidR="00D452D0" w:rsidRPr="003C390F">
        <w:rPr>
          <w:rFonts w:ascii="Times New Roman" w:hAnsi="Times New Roman" w:cs="Times New Roman"/>
          <w:sz w:val="24"/>
        </w:rPr>
        <w:t>(Tan, 2019).</w:t>
      </w:r>
      <w:r w:rsidR="00D452D0" w:rsidRPr="003C390F">
        <w:rPr>
          <w:rFonts w:ascii="Times New Roman" w:hAnsi="Times New Roman" w:cs="Times New Roman"/>
          <w:sz w:val="28"/>
          <w:szCs w:val="24"/>
        </w:rPr>
        <w:t xml:space="preserve"> </w:t>
      </w:r>
      <w:r w:rsidR="00971B23" w:rsidRPr="00971B23">
        <w:rPr>
          <w:rFonts w:ascii="Times New Roman" w:hAnsi="Times New Roman" w:cs="Times New Roman"/>
          <w:sz w:val="24"/>
          <w:szCs w:val="24"/>
        </w:rPr>
        <w:t xml:space="preserve">Dolayısıyla da öğretmenlik uygulama sürecinde </w:t>
      </w:r>
      <w:r w:rsidR="00971B23">
        <w:rPr>
          <w:rFonts w:ascii="Times New Roman" w:hAnsi="Times New Roman" w:cs="Times New Roman"/>
          <w:sz w:val="24"/>
          <w:szCs w:val="24"/>
        </w:rPr>
        <w:t xml:space="preserve">akran eğitimi yaklaşımının </w:t>
      </w:r>
      <w:r w:rsidR="00971B23" w:rsidRPr="00971B23">
        <w:rPr>
          <w:rFonts w:ascii="Times New Roman" w:hAnsi="Times New Roman" w:cs="Times New Roman"/>
          <w:sz w:val="24"/>
          <w:szCs w:val="24"/>
        </w:rPr>
        <w:t xml:space="preserve">tercih edilmesinin adaya </w:t>
      </w:r>
      <w:r w:rsidR="00971B23">
        <w:rPr>
          <w:rFonts w:ascii="Times New Roman" w:hAnsi="Times New Roman" w:cs="Times New Roman"/>
          <w:sz w:val="24"/>
          <w:szCs w:val="24"/>
        </w:rPr>
        <w:t>kişisel, pedagojik ve yönetimsel alanlara katkı</w:t>
      </w:r>
      <w:r w:rsidR="0077572A">
        <w:rPr>
          <w:rFonts w:ascii="Times New Roman" w:hAnsi="Times New Roman" w:cs="Times New Roman"/>
          <w:sz w:val="24"/>
          <w:szCs w:val="24"/>
        </w:rPr>
        <w:t xml:space="preserve"> sağlayacağı beklendik bir durum olarak kabul edilir</w:t>
      </w:r>
      <w:r w:rsidR="00971B23">
        <w:rPr>
          <w:rFonts w:ascii="Times New Roman" w:hAnsi="Times New Roman" w:cs="Times New Roman"/>
          <w:sz w:val="24"/>
          <w:szCs w:val="24"/>
        </w:rPr>
        <w:t xml:space="preserve">. </w:t>
      </w:r>
      <w:r w:rsidR="00F02152">
        <w:rPr>
          <w:rFonts w:ascii="Times New Roman" w:hAnsi="Times New Roman" w:cs="Times New Roman"/>
          <w:sz w:val="24"/>
          <w:szCs w:val="24"/>
        </w:rPr>
        <w:t>Şüphesiz bir şekilde, a</w:t>
      </w:r>
      <w:r w:rsidR="00971B23">
        <w:rPr>
          <w:rFonts w:ascii="Times New Roman" w:hAnsi="Times New Roman" w:cs="Times New Roman"/>
          <w:sz w:val="24"/>
          <w:szCs w:val="24"/>
        </w:rPr>
        <w:t xml:space="preserve">raştırma kapsamında kontrol gruplarından ve deney grubundan elde edilen son test verileri de bu durumu destekler niteliktedir. </w:t>
      </w:r>
      <w:r w:rsidR="00B4094C">
        <w:rPr>
          <w:rFonts w:ascii="Times New Roman" w:hAnsi="Times New Roman" w:cs="Times New Roman"/>
          <w:sz w:val="24"/>
          <w:szCs w:val="24"/>
        </w:rPr>
        <w:t>Öğretmen adaylarının geliştirmiş oldukları ders planlarından i</w:t>
      </w:r>
      <w:r w:rsidR="008A4247">
        <w:rPr>
          <w:rFonts w:ascii="Times New Roman" w:hAnsi="Times New Roman" w:cs="Times New Roman"/>
          <w:sz w:val="24"/>
          <w:szCs w:val="24"/>
        </w:rPr>
        <w:t xml:space="preserve">lk </w:t>
      </w:r>
      <w:r>
        <w:rPr>
          <w:rFonts w:ascii="Times New Roman" w:hAnsi="Times New Roman" w:cs="Times New Roman"/>
          <w:sz w:val="24"/>
          <w:szCs w:val="24"/>
        </w:rPr>
        <w:t xml:space="preserve">iki </w:t>
      </w:r>
      <w:r w:rsidR="008A4247">
        <w:rPr>
          <w:rFonts w:ascii="Times New Roman" w:hAnsi="Times New Roman" w:cs="Times New Roman"/>
          <w:sz w:val="24"/>
          <w:szCs w:val="24"/>
        </w:rPr>
        <w:t xml:space="preserve">hafta </w:t>
      </w:r>
      <w:r w:rsidR="00B4094C">
        <w:rPr>
          <w:rFonts w:ascii="Times New Roman" w:hAnsi="Times New Roman" w:cs="Times New Roman"/>
          <w:sz w:val="24"/>
          <w:szCs w:val="24"/>
        </w:rPr>
        <w:t xml:space="preserve">elde ettikleri puan değerleri </w:t>
      </w:r>
      <w:r>
        <w:rPr>
          <w:rFonts w:ascii="Times New Roman" w:hAnsi="Times New Roman" w:cs="Times New Roman"/>
          <w:sz w:val="24"/>
          <w:szCs w:val="24"/>
        </w:rPr>
        <w:t xml:space="preserve">55 – 65 puan aralığında </w:t>
      </w:r>
      <w:r w:rsidR="002016A6">
        <w:rPr>
          <w:rFonts w:ascii="Times New Roman" w:hAnsi="Times New Roman" w:cs="Times New Roman"/>
          <w:sz w:val="24"/>
          <w:szCs w:val="24"/>
        </w:rPr>
        <w:t>değişirken son</w:t>
      </w:r>
      <w:r>
        <w:rPr>
          <w:rFonts w:ascii="Times New Roman" w:hAnsi="Times New Roman" w:cs="Times New Roman"/>
          <w:sz w:val="24"/>
          <w:szCs w:val="24"/>
        </w:rPr>
        <w:t xml:space="preserve"> iki hafta</w:t>
      </w:r>
      <w:r w:rsidR="00B4094C">
        <w:rPr>
          <w:rFonts w:ascii="Times New Roman" w:hAnsi="Times New Roman" w:cs="Times New Roman"/>
          <w:sz w:val="24"/>
          <w:szCs w:val="24"/>
        </w:rPr>
        <w:t>da elde ettikleri puan değeri</w:t>
      </w:r>
      <w:r>
        <w:rPr>
          <w:rFonts w:ascii="Times New Roman" w:hAnsi="Times New Roman" w:cs="Times New Roman"/>
          <w:sz w:val="24"/>
          <w:szCs w:val="24"/>
        </w:rPr>
        <w:t xml:space="preserve"> 75-90 puan aralığında seyir göstermektedir. </w:t>
      </w:r>
      <w:r w:rsidR="00B4094C">
        <w:rPr>
          <w:rFonts w:ascii="Times New Roman" w:hAnsi="Times New Roman" w:cs="Times New Roman"/>
          <w:sz w:val="24"/>
          <w:szCs w:val="24"/>
        </w:rPr>
        <w:t>İ</w:t>
      </w:r>
      <w:r>
        <w:rPr>
          <w:rFonts w:ascii="Times New Roman" w:hAnsi="Times New Roman" w:cs="Times New Roman"/>
          <w:sz w:val="24"/>
          <w:szCs w:val="24"/>
        </w:rPr>
        <w:t>ki hafta ön test sonraki dokuz hafta akran eğitimi yaklaşımı ile yürütülen uygulama</w:t>
      </w:r>
      <w:r w:rsidR="002F6853">
        <w:rPr>
          <w:rFonts w:ascii="Times New Roman" w:hAnsi="Times New Roman" w:cs="Times New Roman"/>
          <w:sz w:val="24"/>
          <w:szCs w:val="24"/>
        </w:rPr>
        <w:t xml:space="preserve"> süreci</w:t>
      </w:r>
      <w:r>
        <w:rPr>
          <w:rFonts w:ascii="Times New Roman" w:hAnsi="Times New Roman" w:cs="Times New Roman"/>
          <w:sz w:val="24"/>
          <w:szCs w:val="24"/>
        </w:rPr>
        <w:t xml:space="preserve"> ve son iki hafta son test şeklinde yürütülen 13 hafta</w:t>
      </w:r>
      <w:r w:rsidR="002F6853">
        <w:rPr>
          <w:rFonts w:ascii="Times New Roman" w:hAnsi="Times New Roman" w:cs="Times New Roman"/>
          <w:sz w:val="24"/>
          <w:szCs w:val="24"/>
        </w:rPr>
        <w:t xml:space="preserve">da düzenli bir biçimde yürütülen </w:t>
      </w:r>
      <w:r w:rsidR="00B4094C">
        <w:rPr>
          <w:rFonts w:ascii="Times New Roman" w:hAnsi="Times New Roman" w:cs="Times New Roman"/>
          <w:sz w:val="24"/>
          <w:szCs w:val="24"/>
        </w:rPr>
        <w:t>araştırma süreci</w:t>
      </w:r>
      <w:r w:rsidR="002F6853">
        <w:rPr>
          <w:rFonts w:ascii="Times New Roman" w:hAnsi="Times New Roman" w:cs="Times New Roman"/>
          <w:sz w:val="24"/>
          <w:szCs w:val="24"/>
        </w:rPr>
        <w:t xml:space="preserve"> </w:t>
      </w:r>
      <w:r w:rsidR="00B4094C">
        <w:rPr>
          <w:rFonts w:ascii="Times New Roman" w:hAnsi="Times New Roman" w:cs="Times New Roman"/>
          <w:sz w:val="24"/>
          <w:szCs w:val="24"/>
        </w:rPr>
        <w:t>hem kontrol grupları</w:t>
      </w:r>
      <w:r w:rsidR="002016A6">
        <w:rPr>
          <w:rFonts w:ascii="Times New Roman" w:hAnsi="Times New Roman" w:cs="Times New Roman"/>
          <w:sz w:val="24"/>
          <w:szCs w:val="24"/>
        </w:rPr>
        <w:t>nın son test verilerine hem de</w:t>
      </w:r>
      <w:r w:rsidR="00B4094C">
        <w:rPr>
          <w:rFonts w:ascii="Times New Roman" w:hAnsi="Times New Roman" w:cs="Times New Roman"/>
          <w:sz w:val="24"/>
          <w:szCs w:val="24"/>
        </w:rPr>
        <w:t xml:space="preserve"> deney grubu</w:t>
      </w:r>
      <w:r w:rsidR="002016A6">
        <w:rPr>
          <w:rFonts w:ascii="Times New Roman" w:hAnsi="Times New Roman" w:cs="Times New Roman"/>
          <w:sz w:val="24"/>
          <w:szCs w:val="24"/>
        </w:rPr>
        <w:t xml:space="preserve">nun son test verilerin pozitif yönde anlamlı olarak yansımaktadır. Bu bağlamda da </w:t>
      </w:r>
      <w:r w:rsidR="0077572A">
        <w:rPr>
          <w:rFonts w:ascii="Times New Roman" w:hAnsi="Times New Roman" w:cs="Times New Roman"/>
          <w:sz w:val="24"/>
          <w:szCs w:val="24"/>
        </w:rPr>
        <w:t>akran eğitimi yaklaşımının</w:t>
      </w:r>
      <w:r w:rsidR="0077572A" w:rsidRPr="0077572A">
        <w:rPr>
          <w:rFonts w:ascii="Times New Roman" w:hAnsi="Times New Roman" w:cs="Times New Roman"/>
          <w:sz w:val="24"/>
          <w:szCs w:val="24"/>
        </w:rPr>
        <w:t xml:space="preserve"> </w:t>
      </w:r>
      <w:r w:rsidR="0077572A">
        <w:rPr>
          <w:rFonts w:ascii="Times New Roman" w:hAnsi="Times New Roman" w:cs="Times New Roman"/>
          <w:sz w:val="24"/>
          <w:szCs w:val="24"/>
        </w:rPr>
        <w:t xml:space="preserve">öğretmenlik uygulaması </w:t>
      </w:r>
      <w:r w:rsidR="0077572A" w:rsidRPr="00E657A2">
        <w:rPr>
          <w:rFonts w:ascii="Times New Roman" w:hAnsi="Times New Roman" w:cs="Times New Roman"/>
          <w:sz w:val="24"/>
          <w:szCs w:val="24"/>
        </w:rPr>
        <w:t>dersinde tercih edilmesi gereken bir yaklaşım olduğunu söylemek pek de yanlış olmayacaktır.</w:t>
      </w:r>
      <w:r w:rsidR="00F02152" w:rsidRPr="00E657A2">
        <w:rPr>
          <w:rFonts w:ascii="Times New Roman" w:hAnsi="Times New Roman" w:cs="Times New Roman"/>
          <w:sz w:val="24"/>
          <w:szCs w:val="24"/>
        </w:rPr>
        <w:t xml:space="preserve"> </w:t>
      </w:r>
      <w:proofErr w:type="spellStart"/>
      <w:r w:rsidR="00F02152" w:rsidRPr="00E657A2">
        <w:rPr>
          <w:rFonts w:ascii="Times New Roman" w:hAnsi="Times New Roman" w:cs="Times New Roman"/>
          <w:sz w:val="24"/>
          <w:szCs w:val="24"/>
        </w:rPr>
        <w:t>Suppapittayaporn</w:t>
      </w:r>
      <w:proofErr w:type="spellEnd"/>
      <w:r w:rsidR="00F02152" w:rsidRPr="00E657A2">
        <w:rPr>
          <w:rFonts w:ascii="Times New Roman" w:hAnsi="Times New Roman" w:cs="Times New Roman"/>
          <w:sz w:val="24"/>
          <w:szCs w:val="24"/>
        </w:rPr>
        <w:t xml:space="preserve">, </w:t>
      </w:r>
      <w:proofErr w:type="spellStart"/>
      <w:r w:rsidR="00F02152" w:rsidRPr="00E657A2">
        <w:rPr>
          <w:rFonts w:ascii="Times New Roman" w:hAnsi="Times New Roman" w:cs="Times New Roman"/>
          <w:sz w:val="24"/>
          <w:szCs w:val="24"/>
        </w:rPr>
        <w:t>Emarat</w:t>
      </w:r>
      <w:proofErr w:type="spellEnd"/>
      <w:r w:rsidR="00F02152" w:rsidRPr="00E657A2">
        <w:rPr>
          <w:rFonts w:ascii="Times New Roman" w:hAnsi="Times New Roman" w:cs="Times New Roman"/>
          <w:sz w:val="24"/>
          <w:szCs w:val="24"/>
        </w:rPr>
        <w:t xml:space="preserve"> ve </w:t>
      </w:r>
      <w:proofErr w:type="spellStart"/>
      <w:r w:rsidR="00F02152" w:rsidRPr="00E657A2">
        <w:rPr>
          <w:rFonts w:ascii="Times New Roman" w:hAnsi="Times New Roman" w:cs="Times New Roman"/>
          <w:sz w:val="24"/>
          <w:szCs w:val="24"/>
        </w:rPr>
        <w:t>Arayathanitkul</w:t>
      </w:r>
      <w:proofErr w:type="spellEnd"/>
      <w:r w:rsidR="00F02152" w:rsidRPr="00E657A2">
        <w:rPr>
          <w:rFonts w:ascii="Times New Roman" w:hAnsi="Times New Roman" w:cs="Times New Roman"/>
          <w:sz w:val="24"/>
          <w:szCs w:val="24"/>
        </w:rPr>
        <w:t xml:space="preserve"> (2010) tarafından</w:t>
      </w:r>
      <w:r w:rsidR="00F02152" w:rsidRPr="00F02152">
        <w:rPr>
          <w:rFonts w:ascii="Times New Roman" w:hAnsi="Times New Roman" w:cs="Times New Roman"/>
          <w:sz w:val="24"/>
          <w:szCs w:val="24"/>
        </w:rPr>
        <w:t xml:space="preserve"> </w:t>
      </w:r>
      <w:r w:rsidR="001E7D85">
        <w:rPr>
          <w:rFonts w:ascii="Times New Roman" w:hAnsi="Times New Roman" w:cs="Times New Roman"/>
          <w:sz w:val="24"/>
          <w:szCs w:val="24"/>
        </w:rPr>
        <w:t>akran öğretimi ile geleneksel öğretimin karşılaştırmalı ele alındığı araştırmada da</w:t>
      </w:r>
      <w:r w:rsidR="00F02152" w:rsidRPr="00F02152">
        <w:rPr>
          <w:rFonts w:ascii="Times New Roman" w:hAnsi="Times New Roman" w:cs="Times New Roman"/>
          <w:sz w:val="24"/>
          <w:szCs w:val="24"/>
        </w:rPr>
        <w:t xml:space="preserve"> akran öğretiminin uygulandığı</w:t>
      </w:r>
      <w:r w:rsidR="00F02152">
        <w:rPr>
          <w:rFonts w:ascii="Times New Roman" w:hAnsi="Times New Roman" w:cs="Times New Roman"/>
          <w:sz w:val="24"/>
          <w:szCs w:val="24"/>
        </w:rPr>
        <w:t xml:space="preserve"> </w:t>
      </w:r>
      <w:r w:rsidR="00F02152" w:rsidRPr="00F02152">
        <w:rPr>
          <w:rFonts w:ascii="Times New Roman" w:hAnsi="Times New Roman" w:cs="Times New Roman"/>
          <w:sz w:val="24"/>
          <w:szCs w:val="24"/>
        </w:rPr>
        <w:t>grubun kavramsal değişim etkililiği</w:t>
      </w:r>
      <w:r w:rsidR="00936B5E">
        <w:rPr>
          <w:rFonts w:ascii="Times New Roman" w:hAnsi="Times New Roman" w:cs="Times New Roman"/>
          <w:sz w:val="24"/>
          <w:szCs w:val="24"/>
        </w:rPr>
        <w:t>nin</w:t>
      </w:r>
      <w:r w:rsidR="00F02152" w:rsidRPr="00F02152">
        <w:rPr>
          <w:rFonts w:ascii="Times New Roman" w:hAnsi="Times New Roman" w:cs="Times New Roman"/>
          <w:sz w:val="24"/>
          <w:szCs w:val="24"/>
        </w:rPr>
        <w:t xml:space="preserve"> geleneksel öğretimin uygulandığı grub</w:t>
      </w:r>
      <w:r w:rsidR="00936B5E">
        <w:rPr>
          <w:rFonts w:ascii="Times New Roman" w:hAnsi="Times New Roman" w:cs="Times New Roman"/>
          <w:sz w:val="24"/>
          <w:szCs w:val="24"/>
        </w:rPr>
        <w:t>un kavramsal değişim etkililiğinden</w:t>
      </w:r>
      <w:r w:rsidR="00F02152" w:rsidRPr="00F02152">
        <w:rPr>
          <w:rFonts w:ascii="Times New Roman" w:hAnsi="Times New Roman" w:cs="Times New Roman"/>
          <w:sz w:val="24"/>
          <w:szCs w:val="24"/>
        </w:rPr>
        <w:t xml:space="preserve"> daha</w:t>
      </w:r>
      <w:r w:rsidR="00F02152">
        <w:rPr>
          <w:rFonts w:ascii="Times New Roman" w:hAnsi="Times New Roman" w:cs="Times New Roman"/>
          <w:sz w:val="24"/>
          <w:szCs w:val="24"/>
        </w:rPr>
        <w:t xml:space="preserve"> </w:t>
      </w:r>
      <w:r w:rsidR="00F02152" w:rsidRPr="00F02152">
        <w:rPr>
          <w:rFonts w:ascii="Times New Roman" w:hAnsi="Times New Roman" w:cs="Times New Roman"/>
          <w:sz w:val="24"/>
          <w:szCs w:val="24"/>
        </w:rPr>
        <w:t>üst düzeyde olduğu</w:t>
      </w:r>
      <w:r w:rsidR="00FF034E">
        <w:rPr>
          <w:rFonts w:ascii="Times New Roman" w:hAnsi="Times New Roman" w:cs="Times New Roman"/>
          <w:sz w:val="24"/>
          <w:szCs w:val="24"/>
        </w:rPr>
        <w:t xml:space="preserve"> bilgisinin sunulması akran eğitimi yaklaşımının</w:t>
      </w:r>
      <w:r w:rsidR="00FF034E" w:rsidRPr="0077572A">
        <w:rPr>
          <w:rFonts w:ascii="Times New Roman" w:hAnsi="Times New Roman" w:cs="Times New Roman"/>
          <w:sz w:val="24"/>
          <w:szCs w:val="24"/>
        </w:rPr>
        <w:t xml:space="preserve"> </w:t>
      </w:r>
      <w:r w:rsidR="00FF034E">
        <w:rPr>
          <w:rFonts w:ascii="Times New Roman" w:hAnsi="Times New Roman" w:cs="Times New Roman"/>
          <w:sz w:val="24"/>
          <w:szCs w:val="24"/>
        </w:rPr>
        <w:t xml:space="preserve">öğretmenlik uygulaması dersinde tercih edilmesi düşüncesini destekler niteliktedir. </w:t>
      </w:r>
    </w:p>
    <w:p w14:paraId="23DE8EE2" w14:textId="77E5DA2A" w:rsidR="007D5E8D" w:rsidRPr="002016A6" w:rsidRDefault="007D5E8D" w:rsidP="002016A6">
      <w:pPr>
        <w:ind w:firstLine="709"/>
        <w:rPr>
          <w:rFonts w:ascii="Times New Roman" w:hAnsi="Times New Roman" w:cs="Times New Roman"/>
          <w:sz w:val="24"/>
          <w:szCs w:val="24"/>
        </w:rPr>
      </w:pPr>
      <w:r>
        <w:rPr>
          <w:rFonts w:ascii="Times New Roman" w:hAnsi="Times New Roman" w:cs="Times New Roman"/>
          <w:sz w:val="24"/>
          <w:szCs w:val="24"/>
        </w:rPr>
        <w:t>Araştırma kapsamında elde edilen bir diğer veri ise so</w:t>
      </w:r>
      <w:r w:rsidR="002016A6">
        <w:rPr>
          <w:rFonts w:ascii="Times New Roman" w:hAnsi="Times New Roman" w:cs="Times New Roman"/>
          <w:sz w:val="24"/>
          <w:szCs w:val="24"/>
        </w:rPr>
        <w:t xml:space="preserve">n test sonuçlarında deney grubu </w:t>
      </w:r>
      <w:r>
        <w:rPr>
          <w:rFonts w:ascii="Times New Roman" w:hAnsi="Times New Roman" w:cs="Times New Roman"/>
          <w:sz w:val="24"/>
          <w:szCs w:val="24"/>
        </w:rPr>
        <w:t xml:space="preserve">lehine anlamlı farklılığın meydana gelmiş olmasıdır. Bu durum </w:t>
      </w:r>
      <w:r>
        <w:rPr>
          <w:rFonts w:ascii="Times New Roman" w:hAnsi="Times New Roman" w:cs="Times New Roman"/>
          <w:bCs/>
          <w:sz w:val="24"/>
          <w:szCs w:val="24"/>
        </w:rPr>
        <w:t xml:space="preserve">akran eğitim yaklaşımına bağlı yürütülen karma grup içerisindeki başarı değişimin diğer gruplardan daha anlamlı olduğunu göstermekte ve özellikle farklı branşlarına bir araya getirilmesi ile oluşturulacak olan ortamda daha yüksek düzeyde başarı elde edilebileceğini söylemek pek de yanlış olmayacaktır. Konu alanına yönelik literatür incelendiğinde ise araştırma sonuçlarına benzer nitelikte çalışmaların </w:t>
      </w:r>
      <w:r>
        <w:rPr>
          <w:rFonts w:ascii="Times New Roman" w:hAnsi="Times New Roman" w:cs="Times New Roman"/>
          <w:bCs/>
          <w:sz w:val="24"/>
          <w:szCs w:val="24"/>
        </w:rPr>
        <w:lastRenderedPageBreak/>
        <w:t xml:space="preserve">yer aldığı görülmüştür. Atasoy, Ergin ve Şen (2014) tarafından yürütülen araştırmada akran öğretimi yöntemi ile birlikte verilen fizik dersinin tutum üzerindeki etkisi belirlenmeye çalışılmıştır. Akran öğretimi yöntemini kullanarak verilen fizik dersi kavramları ve olgularının tutumun olumlu yönde gelişmesine katkı sağladığı ortaya konulmuştur. Bu duruma benzer nitelikte </w:t>
      </w:r>
      <w:proofErr w:type="spellStart"/>
      <w:r>
        <w:rPr>
          <w:rFonts w:ascii="Times New Roman" w:hAnsi="Times New Roman" w:cs="Times New Roman"/>
          <w:bCs/>
          <w:sz w:val="24"/>
          <w:szCs w:val="24"/>
        </w:rPr>
        <w:t>Chou</w:t>
      </w:r>
      <w:proofErr w:type="spellEnd"/>
      <w:r>
        <w:rPr>
          <w:rFonts w:ascii="Times New Roman" w:hAnsi="Times New Roman" w:cs="Times New Roman"/>
          <w:bCs/>
          <w:sz w:val="24"/>
          <w:szCs w:val="24"/>
        </w:rPr>
        <w:t xml:space="preserve"> ve Lin (2015) tarafından yürütülen araştırmada ise öğrencilerin bireysel sorumluluk anlayışını benimsemelerinde ve pozitif yöndeki dayanışmada akran tartışmasının etkisini belirlemek amaçlanmıştır. Yürütülen uygulamalar sonucunda sorumluluk alma, dayanışma sağlama ve pozitif yönde davranışlar sergileme hususlarında akran tartışmasının anlamlı farklılıklar yarattığı sonucuna ulaşılmıştır. </w:t>
      </w:r>
      <w:proofErr w:type="spellStart"/>
      <w:r>
        <w:rPr>
          <w:rFonts w:ascii="Times New Roman" w:hAnsi="Times New Roman" w:cs="Times New Roman"/>
          <w:bCs/>
          <w:sz w:val="24"/>
          <w:szCs w:val="24"/>
        </w:rPr>
        <w:t>Grünke</w:t>
      </w:r>
      <w:proofErr w:type="spellEnd"/>
      <w:r>
        <w:rPr>
          <w:rFonts w:ascii="Times New Roman" w:hAnsi="Times New Roman" w:cs="Times New Roman"/>
          <w:bCs/>
          <w:sz w:val="24"/>
          <w:szCs w:val="24"/>
        </w:rPr>
        <w:t xml:space="preserve"> ve </w:t>
      </w:r>
      <w:proofErr w:type="spellStart"/>
      <w:r>
        <w:rPr>
          <w:rFonts w:ascii="Times New Roman" w:hAnsi="Times New Roman" w:cs="Times New Roman"/>
          <w:bCs/>
          <w:sz w:val="24"/>
          <w:szCs w:val="24"/>
        </w:rPr>
        <w:t>Leidig</w:t>
      </w:r>
      <w:proofErr w:type="spellEnd"/>
      <w:r>
        <w:rPr>
          <w:rFonts w:ascii="Times New Roman" w:hAnsi="Times New Roman" w:cs="Times New Roman"/>
          <w:bCs/>
          <w:sz w:val="24"/>
          <w:szCs w:val="24"/>
        </w:rPr>
        <w:t xml:space="preserve"> (2017) tarafından yürütülen araştırmada ise anlamlı öğrenme üzere akran öğretiminin etkisini belirlemek amaçlanmıştır. İlgili amaca yönelik olarak okuma güçlüğüne sahip öğrencilere </w:t>
      </w:r>
      <w:proofErr w:type="spellStart"/>
      <w:r>
        <w:rPr>
          <w:rFonts w:ascii="Times New Roman" w:hAnsi="Times New Roman" w:cs="Times New Roman"/>
          <w:bCs/>
          <w:sz w:val="24"/>
          <w:szCs w:val="24"/>
        </w:rPr>
        <w:t>hikayaleştirme</w:t>
      </w:r>
      <w:proofErr w:type="spellEnd"/>
      <w:r>
        <w:rPr>
          <w:rFonts w:ascii="Times New Roman" w:hAnsi="Times New Roman" w:cs="Times New Roman"/>
          <w:bCs/>
          <w:sz w:val="24"/>
          <w:szCs w:val="24"/>
        </w:rPr>
        <w:t xml:space="preserve"> argümanı ile akran desteğini sağlamanın </w:t>
      </w:r>
      <w:r w:rsidR="00A760AC">
        <w:rPr>
          <w:rFonts w:ascii="Times New Roman" w:hAnsi="Times New Roman" w:cs="Times New Roman"/>
          <w:bCs/>
          <w:sz w:val="24"/>
          <w:szCs w:val="24"/>
        </w:rPr>
        <w:t xml:space="preserve">öğrencilerde güçlük durumunun seyrelmesine katkı sağladığı ve gelişimi desteklediği ortaya konulmuştur. Araştırma kapsamında elde edilen veriler ile literatürden elde veriler ışığında akran eğitimi yaklaşımının birden çok alanda bireylere katkı sağladığı gerçeği göz önünde bulundurularak plan hazırlama, yürütme ve organizasyon sağlama gibi davranış örüntülerinde kullanılmasının faydalı olacağını söylemek pek de yanlış olmayacaktır. </w:t>
      </w:r>
    </w:p>
    <w:p w14:paraId="0AB20FCD" w14:textId="64168B04" w:rsidR="007048A6" w:rsidRPr="00494FBC" w:rsidRDefault="004D7A22" w:rsidP="00494FBC">
      <w:pPr>
        <w:ind w:left="851" w:hanging="851"/>
        <w:jc w:val="center"/>
        <w:rPr>
          <w:rFonts w:ascii="Times New Roman" w:hAnsi="Times New Roman" w:cs="Times New Roman"/>
          <w:b/>
          <w:sz w:val="24"/>
          <w:szCs w:val="24"/>
        </w:rPr>
      </w:pPr>
      <w:r w:rsidRPr="00494FBC">
        <w:rPr>
          <w:rFonts w:ascii="Times New Roman" w:hAnsi="Times New Roman" w:cs="Times New Roman"/>
          <w:b/>
          <w:sz w:val="24"/>
          <w:szCs w:val="24"/>
        </w:rPr>
        <w:t>Ö</w:t>
      </w:r>
      <w:r w:rsidR="00D263A9" w:rsidRPr="00494FBC">
        <w:rPr>
          <w:rFonts w:ascii="Times New Roman" w:hAnsi="Times New Roman" w:cs="Times New Roman"/>
          <w:b/>
          <w:sz w:val="24"/>
          <w:szCs w:val="24"/>
        </w:rPr>
        <w:t>neriler</w:t>
      </w:r>
    </w:p>
    <w:p w14:paraId="679A3583" w14:textId="77777777" w:rsidR="003A0729" w:rsidRPr="003A0729" w:rsidRDefault="00BE11B5" w:rsidP="003A0729">
      <w:pPr>
        <w:pStyle w:val="ListeParagraf"/>
        <w:numPr>
          <w:ilvl w:val="0"/>
          <w:numId w:val="2"/>
        </w:numPr>
        <w:tabs>
          <w:tab w:val="left" w:pos="284"/>
        </w:tabs>
        <w:ind w:left="0" w:firstLine="0"/>
        <w:rPr>
          <w:rFonts w:ascii="Times New Roman" w:hAnsi="Times New Roman" w:cs="Times New Roman"/>
        </w:rPr>
      </w:pPr>
      <w:r>
        <w:rPr>
          <w:rFonts w:ascii="Times New Roman" w:hAnsi="Times New Roman" w:cs="Times New Roman"/>
          <w:sz w:val="24"/>
          <w:szCs w:val="24"/>
        </w:rPr>
        <w:t xml:space="preserve">Fen bilgisi eğitiminden sorumlu olan </w:t>
      </w:r>
      <w:r w:rsidR="00124321">
        <w:rPr>
          <w:rFonts w:ascii="Times New Roman" w:hAnsi="Times New Roman" w:cs="Times New Roman"/>
          <w:sz w:val="24"/>
          <w:szCs w:val="24"/>
        </w:rPr>
        <w:t xml:space="preserve">fen bilgisi ve sınıf </w:t>
      </w:r>
      <w:r>
        <w:rPr>
          <w:rFonts w:ascii="Times New Roman" w:hAnsi="Times New Roman" w:cs="Times New Roman"/>
          <w:sz w:val="24"/>
          <w:szCs w:val="24"/>
        </w:rPr>
        <w:t xml:space="preserve">öğretmen adaylarının öğretmenlik uygulaması sürecinde yürütmüş oldukları faaliyetleri değerlendirmek adına araştırma kapsamında meydana getirilmiş olan ders planı değerlendirme kriterleri vasıtası ile diğer gruplarında eğitim-öğretim sürecinin değerlendirilmesi sağlanabilir. Yapılacak olan değerlendirme ile birlikte öğretmen adaylarının eğitim-öğretim sürecinde sorun yaşama potansiyeli </w:t>
      </w:r>
      <w:proofErr w:type="spellStart"/>
      <w:r>
        <w:rPr>
          <w:rFonts w:ascii="Times New Roman" w:hAnsi="Times New Roman" w:cs="Times New Roman"/>
          <w:sz w:val="24"/>
          <w:szCs w:val="24"/>
        </w:rPr>
        <w:t>minimalize</w:t>
      </w:r>
      <w:proofErr w:type="spellEnd"/>
      <w:r>
        <w:rPr>
          <w:rFonts w:ascii="Times New Roman" w:hAnsi="Times New Roman" w:cs="Times New Roman"/>
          <w:sz w:val="24"/>
          <w:szCs w:val="24"/>
        </w:rPr>
        <w:t xml:space="preserve"> edilmiş olacaktır. </w:t>
      </w:r>
    </w:p>
    <w:p w14:paraId="0F08416A" w14:textId="77777777" w:rsidR="003A0729" w:rsidRPr="003A0729" w:rsidRDefault="006C30FB" w:rsidP="003A0729">
      <w:pPr>
        <w:pStyle w:val="ListeParagraf"/>
        <w:numPr>
          <w:ilvl w:val="0"/>
          <w:numId w:val="2"/>
        </w:numPr>
        <w:tabs>
          <w:tab w:val="left" w:pos="284"/>
        </w:tabs>
        <w:ind w:left="0" w:firstLine="0"/>
        <w:rPr>
          <w:rFonts w:ascii="Times New Roman" w:hAnsi="Times New Roman" w:cs="Times New Roman"/>
        </w:rPr>
      </w:pPr>
      <w:r w:rsidRPr="003A0729">
        <w:rPr>
          <w:rFonts w:ascii="Times New Roman" w:hAnsi="Times New Roman" w:cs="Times New Roman"/>
          <w:sz w:val="24"/>
          <w:szCs w:val="24"/>
        </w:rPr>
        <w:t xml:space="preserve">Çalışma gruplarından elde edilen veriler incelendiğinde hem kontrol gruplarının hem de deney grubunun akran eğitimi yaklaşımı uygulamasından olumlu yönde etkilendiği ortaya konulmuştur. Öğretmen adaylarının öğretmenlik uygulaması sürecinden önce toplanması ve uygulama sürecinden sonra ise eleştirel yaklaşım göstererek gelişime yönelmeleri bu durumun ortaya çıkmasındaki etkisi göz önüne alındığında; öğretmenlik uygulaması dersi kapsamında akran eğitimi desteğinin sağlanması, donanım ya da yetkinliklerin kazandırılması bağlamında öğretmen adaylarının teşviki ve öğretmen-öğrenci arasındaki iletişim bağının oluşması için tercih edilebilir. </w:t>
      </w:r>
    </w:p>
    <w:p w14:paraId="16299F9A" w14:textId="4AC23E13" w:rsidR="006C30FB" w:rsidRPr="003A0729" w:rsidRDefault="006C30FB" w:rsidP="003A0729">
      <w:pPr>
        <w:pStyle w:val="ListeParagraf"/>
        <w:numPr>
          <w:ilvl w:val="0"/>
          <w:numId w:val="2"/>
        </w:numPr>
        <w:tabs>
          <w:tab w:val="left" w:pos="284"/>
        </w:tabs>
        <w:ind w:left="0" w:firstLine="0"/>
        <w:rPr>
          <w:rFonts w:ascii="Times New Roman" w:hAnsi="Times New Roman" w:cs="Times New Roman"/>
        </w:rPr>
      </w:pPr>
      <w:r w:rsidRPr="003A0729">
        <w:rPr>
          <w:rFonts w:ascii="Times New Roman" w:hAnsi="Times New Roman" w:cs="Times New Roman"/>
          <w:sz w:val="24"/>
          <w:szCs w:val="24"/>
        </w:rPr>
        <w:lastRenderedPageBreak/>
        <w:t xml:space="preserve">Araştırma kapsamında sadece sınıf öğretmen adayları ile fen bilgisi öğretmen adayları üzerinden uygulamalar yürütülmüştür. </w:t>
      </w:r>
      <w:r w:rsidR="001B7A31" w:rsidRPr="003A0729">
        <w:rPr>
          <w:rFonts w:ascii="Times New Roman" w:hAnsi="Times New Roman" w:cs="Times New Roman"/>
          <w:sz w:val="24"/>
          <w:szCs w:val="24"/>
        </w:rPr>
        <w:t>Fen bilgisi eğitimi alanı</w:t>
      </w:r>
      <w:r w:rsidRPr="003A0729">
        <w:rPr>
          <w:rFonts w:ascii="Times New Roman" w:hAnsi="Times New Roman" w:cs="Times New Roman"/>
          <w:sz w:val="24"/>
          <w:szCs w:val="24"/>
        </w:rPr>
        <w:t xml:space="preserve">nın paydaşları arasında yer alan diğer branş öğretmenlerinin de sürece dahil edilmesi ile meydana getirilecek olan kompleks çalışma grubundan akran eğitimi yaklaşımlı uygulamalar yürütülebilir. </w:t>
      </w:r>
    </w:p>
    <w:p w14:paraId="02DFB69C" w14:textId="77777777" w:rsidR="001B7A31" w:rsidRPr="00494FBC" w:rsidRDefault="001B7A31" w:rsidP="00494FBC">
      <w:pPr>
        <w:pStyle w:val="Default"/>
        <w:spacing w:line="360" w:lineRule="auto"/>
        <w:ind w:left="720"/>
        <w:rPr>
          <w:rFonts w:ascii="Times New Roman" w:hAnsi="Times New Roman" w:cs="Times New Roman"/>
        </w:rPr>
      </w:pPr>
    </w:p>
    <w:p w14:paraId="5B6D1ED1" w14:textId="7EC85B7D" w:rsidR="001B7A31" w:rsidRDefault="00086AD9" w:rsidP="00086AD9">
      <w:pPr>
        <w:pStyle w:val="ListeParagraf"/>
        <w:ind w:firstLine="0"/>
        <w:jc w:val="center"/>
        <w:rPr>
          <w:rFonts w:ascii="Times New Roman" w:hAnsi="Times New Roman" w:cs="Times New Roman"/>
          <w:b/>
          <w:bCs/>
          <w:sz w:val="24"/>
          <w:szCs w:val="24"/>
        </w:rPr>
      </w:pPr>
      <w:r>
        <w:rPr>
          <w:rFonts w:ascii="Times New Roman" w:hAnsi="Times New Roman" w:cs="Times New Roman"/>
          <w:b/>
          <w:bCs/>
          <w:sz w:val="24"/>
          <w:szCs w:val="24"/>
        </w:rPr>
        <w:t>Makalenin Bilimdeki Konumu</w:t>
      </w:r>
    </w:p>
    <w:p w14:paraId="676ACBF6" w14:textId="1A9145D8" w:rsidR="00086AD9" w:rsidRPr="00086AD9" w:rsidRDefault="00086AD9" w:rsidP="00086AD9">
      <w:pPr>
        <w:pStyle w:val="ListeParagraf"/>
        <w:ind w:firstLine="0"/>
        <w:jc w:val="center"/>
        <w:rPr>
          <w:rFonts w:ascii="Times New Roman" w:hAnsi="Times New Roman" w:cs="Times New Roman"/>
          <w:sz w:val="24"/>
          <w:szCs w:val="24"/>
        </w:rPr>
      </w:pPr>
      <w:r w:rsidRPr="00086AD9">
        <w:rPr>
          <w:rFonts w:ascii="Times New Roman" w:hAnsi="Times New Roman" w:cs="Times New Roman"/>
          <w:sz w:val="24"/>
          <w:szCs w:val="24"/>
        </w:rPr>
        <w:t>Matematik ve Fen Bilimleri Eğitimi/</w:t>
      </w:r>
      <w:r>
        <w:rPr>
          <w:rFonts w:ascii="Times New Roman" w:hAnsi="Times New Roman" w:cs="Times New Roman"/>
          <w:sz w:val="24"/>
          <w:szCs w:val="24"/>
        </w:rPr>
        <w:t>Fen Bilgisi</w:t>
      </w:r>
      <w:r w:rsidRPr="00086AD9">
        <w:rPr>
          <w:rFonts w:ascii="Times New Roman" w:hAnsi="Times New Roman" w:cs="Times New Roman"/>
          <w:sz w:val="24"/>
          <w:szCs w:val="24"/>
        </w:rPr>
        <w:t xml:space="preserve"> Eğitimi</w:t>
      </w:r>
    </w:p>
    <w:p w14:paraId="28E540B6" w14:textId="523135AD" w:rsidR="00BD285F" w:rsidRDefault="00BD285F" w:rsidP="00494FBC">
      <w:pPr>
        <w:pStyle w:val="ListeParagraf"/>
        <w:ind w:firstLine="0"/>
        <w:rPr>
          <w:rFonts w:ascii="Times New Roman" w:hAnsi="Times New Roman" w:cs="Times New Roman"/>
          <w:sz w:val="24"/>
          <w:szCs w:val="24"/>
        </w:rPr>
      </w:pPr>
    </w:p>
    <w:p w14:paraId="44E50F41" w14:textId="5368B988" w:rsidR="00086AD9" w:rsidRDefault="00086AD9" w:rsidP="00086AD9">
      <w:pPr>
        <w:pStyle w:val="ListeParagraf"/>
        <w:ind w:firstLine="0"/>
        <w:jc w:val="center"/>
        <w:rPr>
          <w:rFonts w:ascii="Times New Roman" w:hAnsi="Times New Roman" w:cs="Times New Roman"/>
          <w:b/>
          <w:bCs/>
          <w:sz w:val="24"/>
          <w:szCs w:val="24"/>
        </w:rPr>
      </w:pPr>
      <w:r>
        <w:rPr>
          <w:rFonts w:ascii="Times New Roman" w:hAnsi="Times New Roman" w:cs="Times New Roman"/>
          <w:b/>
          <w:bCs/>
          <w:sz w:val="24"/>
          <w:szCs w:val="24"/>
        </w:rPr>
        <w:t>Makalenin Bilimdeki Özgünlüğü</w:t>
      </w:r>
    </w:p>
    <w:p w14:paraId="5A6A79FC" w14:textId="77777777" w:rsidR="002F319A" w:rsidRDefault="006D39C1" w:rsidP="002F319A">
      <w:pPr>
        <w:ind w:firstLine="0"/>
        <w:rPr>
          <w:rFonts w:ascii="Times New Roman" w:hAnsi="Times New Roman" w:cs="Times New Roman"/>
          <w:sz w:val="24"/>
          <w:szCs w:val="24"/>
        </w:rPr>
      </w:pPr>
      <w:r>
        <w:rPr>
          <w:rFonts w:ascii="Times New Roman" w:hAnsi="Times New Roman" w:cs="Times New Roman"/>
          <w:sz w:val="24"/>
          <w:szCs w:val="24"/>
        </w:rPr>
        <w:t xml:space="preserve">Öğretmen adaylarının </w:t>
      </w:r>
      <w:r w:rsidR="00ED1B47">
        <w:rPr>
          <w:rFonts w:ascii="Times New Roman" w:hAnsi="Times New Roman" w:cs="Times New Roman"/>
          <w:sz w:val="24"/>
          <w:szCs w:val="24"/>
        </w:rPr>
        <w:t xml:space="preserve">mesleğe yönelik gerçek uygulamaları öncesinde son </w:t>
      </w:r>
      <w:proofErr w:type="gramStart"/>
      <w:r w:rsidR="00ED1B47">
        <w:rPr>
          <w:rFonts w:ascii="Times New Roman" w:hAnsi="Times New Roman" w:cs="Times New Roman"/>
          <w:sz w:val="24"/>
          <w:szCs w:val="24"/>
        </w:rPr>
        <w:t>viraj</w:t>
      </w:r>
      <w:proofErr w:type="gramEnd"/>
      <w:r w:rsidR="00ED1B47">
        <w:rPr>
          <w:rFonts w:ascii="Times New Roman" w:hAnsi="Times New Roman" w:cs="Times New Roman"/>
          <w:sz w:val="24"/>
          <w:szCs w:val="24"/>
        </w:rPr>
        <w:t xml:space="preserve"> olan öğretmenli</w:t>
      </w:r>
      <w:r w:rsidR="00465E6C">
        <w:rPr>
          <w:rFonts w:ascii="Times New Roman" w:hAnsi="Times New Roman" w:cs="Times New Roman"/>
          <w:sz w:val="24"/>
          <w:szCs w:val="24"/>
        </w:rPr>
        <w:t>k</w:t>
      </w:r>
      <w:r w:rsidR="00ED1B47">
        <w:rPr>
          <w:rFonts w:ascii="Times New Roman" w:hAnsi="Times New Roman" w:cs="Times New Roman"/>
          <w:sz w:val="24"/>
          <w:szCs w:val="24"/>
        </w:rPr>
        <w:t xml:space="preserve"> uygulaması sürecinde </w:t>
      </w:r>
      <w:r w:rsidRPr="006D39C1">
        <w:rPr>
          <w:rFonts w:ascii="Times New Roman" w:hAnsi="Times New Roman" w:cs="Times New Roman"/>
          <w:sz w:val="24"/>
          <w:szCs w:val="24"/>
        </w:rPr>
        <w:t xml:space="preserve">akran eğitimi yaklaşımının tercih edilmesinin adaya kişisel, pedagojik ve yönetimsel alanlara katkı sağlayacağı </w:t>
      </w:r>
      <w:r w:rsidR="00840908">
        <w:rPr>
          <w:rFonts w:ascii="Times New Roman" w:hAnsi="Times New Roman" w:cs="Times New Roman"/>
          <w:sz w:val="24"/>
          <w:szCs w:val="24"/>
        </w:rPr>
        <w:t xml:space="preserve">göz önüne alındığında; </w:t>
      </w:r>
      <w:r w:rsidRPr="006D39C1">
        <w:rPr>
          <w:rFonts w:ascii="Times New Roman" w:hAnsi="Times New Roman" w:cs="Times New Roman"/>
          <w:sz w:val="24"/>
          <w:szCs w:val="24"/>
        </w:rPr>
        <w:t>f</w:t>
      </w:r>
      <w:r w:rsidR="00B525A3" w:rsidRPr="006D39C1">
        <w:rPr>
          <w:rFonts w:ascii="Times New Roman" w:hAnsi="Times New Roman" w:cs="Times New Roman"/>
          <w:sz w:val="24"/>
          <w:szCs w:val="24"/>
        </w:rPr>
        <w:t>en bilgisi ve sınıf öğretmen adaylarını bir araya getirerek oluşturulacak akran eğitim ortamı ile birlikte pozitif yönde diyalektik etkileşim sağlana</w:t>
      </w:r>
      <w:r w:rsidR="00840908">
        <w:rPr>
          <w:rFonts w:ascii="Times New Roman" w:hAnsi="Times New Roman" w:cs="Times New Roman"/>
          <w:sz w:val="24"/>
          <w:szCs w:val="24"/>
        </w:rPr>
        <w:t>cağı</w:t>
      </w:r>
      <w:r w:rsidR="00465E6C">
        <w:rPr>
          <w:rFonts w:ascii="Times New Roman" w:hAnsi="Times New Roman" w:cs="Times New Roman"/>
          <w:sz w:val="24"/>
          <w:szCs w:val="24"/>
        </w:rPr>
        <w:t xml:space="preserve">, </w:t>
      </w:r>
      <w:r w:rsidR="00B525A3" w:rsidRPr="006D39C1">
        <w:rPr>
          <w:rFonts w:ascii="Times New Roman" w:hAnsi="Times New Roman" w:cs="Times New Roman"/>
          <w:sz w:val="24"/>
          <w:szCs w:val="24"/>
        </w:rPr>
        <w:t>fen bilgisi öğretmen adaylarının pedagojik davranışlarının öğrenci seviyesine uygunluğunu</w:t>
      </w:r>
      <w:r w:rsidR="00840908">
        <w:rPr>
          <w:rFonts w:ascii="Times New Roman" w:hAnsi="Times New Roman" w:cs="Times New Roman"/>
          <w:sz w:val="24"/>
          <w:szCs w:val="24"/>
        </w:rPr>
        <w:t xml:space="preserve">n gerçekleşebileceği </w:t>
      </w:r>
      <w:r w:rsidR="00465E6C">
        <w:rPr>
          <w:rFonts w:ascii="Times New Roman" w:hAnsi="Times New Roman" w:cs="Times New Roman"/>
          <w:sz w:val="24"/>
          <w:szCs w:val="24"/>
        </w:rPr>
        <w:t xml:space="preserve">ve </w:t>
      </w:r>
      <w:r w:rsidR="00840908">
        <w:rPr>
          <w:rFonts w:ascii="Times New Roman" w:hAnsi="Times New Roman" w:cs="Times New Roman"/>
          <w:sz w:val="24"/>
          <w:szCs w:val="24"/>
        </w:rPr>
        <w:t xml:space="preserve">sınıf öğretmen adaylarının ise </w:t>
      </w:r>
      <w:r w:rsidR="00465E6C">
        <w:rPr>
          <w:rFonts w:ascii="Times New Roman" w:hAnsi="Times New Roman" w:cs="Times New Roman"/>
          <w:sz w:val="24"/>
          <w:szCs w:val="24"/>
        </w:rPr>
        <w:t xml:space="preserve">fen bilimleri alanında </w:t>
      </w:r>
      <w:r w:rsidR="00840908">
        <w:rPr>
          <w:rFonts w:ascii="Times New Roman" w:hAnsi="Times New Roman" w:cs="Times New Roman"/>
          <w:sz w:val="24"/>
          <w:szCs w:val="24"/>
        </w:rPr>
        <w:t>kavramsal bilgilerinin artacağı</w:t>
      </w:r>
      <w:r w:rsidR="00465E6C">
        <w:rPr>
          <w:rFonts w:ascii="Times New Roman" w:hAnsi="Times New Roman" w:cs="Times New Roman"/>
          <w:sz w:val="24"/>
          <w:szCs w:val="24"/>
        </w:rPr>
        <w:t xml:space="preserve"> düşünülmektedir. </w:t>
      </w:r>
    </w:p>
    <w:p w14:paraId="032D9BFC" w14:textId="77777777" w:rsidR="002F319A" w:rsidRDefault="002F319A" w:rsidP="002F319A">
      <w:pPr>
        <w:ind w:firstLine="0"/>
        <w:rPr>
          <w:rFonts w:ascii="Times New Roman" w:hAnsi="Times New Roman" w:cs="Times New Roman"/>
          <w:sz w:val="24"/>
          <w:szCs w:val="24"/>
        </w:rPr>
      </w:pPr>
    </w:p>
    <w:p w14:paraId="044425D8" w14:textId="4248F00B" w:rsidR="007048A6" w:rsidRPr="00175CF9" w:rsidRDefault="004D7A22" w:rsidP="002F319A">
      <w:pPr>
        <w:ind w:firstLine="0"/>
        <w:rPr>
          <w:rFonts w:ascii="Times New Roman" w:hAnsi="Times New Roman" w:cs="Times New Roman"/>
          <w:b/>
          <w:sz w:val="24"/>
          <w:szCs w:val="24"/>
        </w:rPr>
      </w:pPr>
      <w:r w:rsidRPr="00175CF9">
        <w:rPr>
          <w:rFonts w:ascii="Times New Roman" w:hAnsi="Times New Roman" w:cs="Times New Roman"/>
          <w:b/>
          <w:sz w:val="24"/>
          <w:szCs w:val="24"/>
        </w:rPr>
        <w:t>K</w:t>
      </w:r>
      <w:r w:rsidR="00D263A9" w:rsidRPr="00175CF9">
        <w:rPr>
          <w:rFonts w:ascii="Times New Roman" w:hAnsi="Times New Roman" w:cs="Times New Roman"/>
          <w:b/>
          <w:sz w:val="24"/>
          <w:szCs w:val="24"/>
        </w:rPr>
        <w:t>aynakça</w:t>
      </w:r>
    </w:p>
    <w:p w14:paraId="70721DDE" w14:textId="77777777" w:rsidR="004808FA" w:rsidRPr="00175CF9" w:rsidRDefault="004808FA"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Açıkgöz, K. Ü. (2007). </w:t>
      </w:r>
      <w:r w:rsidRPr="00175CF9">
        <w:rPr>
          <w:rFonts w:ascii="Times New Roman" w:hAnsi="Times New Roman" w:cs="Times New Roman"/>
          <w:i/>
          <w:iCs/>
          <w:sz w:val="24"/>
          <w:szCs w:val="24"/>
        </w:rPr>
        <w:t xml:space="preserve">Aktif öğrenme. </w:t>
      </w:r>
      <w:r w:rsidRPr="00175CF9">
        <w:rPr>
          <w:rFonts w:ascii="Times New Roman" w:hAnsi="Times New Roman" w:cs="Times New Roman"/>
          <w:sz w:val="24"/>
          <w:szCs w:val="24"/>
        </w:rPr>
        <w:t xml:space="preserve">İzmir: Biliş Yayıncılık. </w:t>
      </w:r>
    </w:p>
    <w:p w14:paraId="00E5C642" w14:textId="46BD8D6E" w:rsidR="004808FA" w:rsidRPr="00175CF9" w:rsidRDefault="004808FA"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Akay, G. (2011). </w:t>
      </w:r>
      <w:r w:rsidRPr="007660DC">
        <w:rPr>
          <w:rFonts w:ascii="Times New Roman" w:hAnsi="Times New Roman" w:cs="Times New Roman"/>
          <w:i/>
          <w:iCs/>
          <w:sz w:val="24"/>
          <w:szCs w:val="24"/>
          <w:lang w:val="en-US"/>
        </w:rPr>
        <w:t>The effect of peer instruction method on the 8th grade students’ mathematics achievement in transformation geometry and attitudes towards mathematics</w:t>
      </w:r>
      <w:r w:rsidR="00023E03" w:rsidRPr="007660DC">
        <w:rPr>
          <w:rFonts w:ascii="Times New Roman" w:hAnsi="Times New Roman" w:cs="Times New Roman"/>
          <w:i/>
          <w:iCs/>
          <w:sz w:val="24"/>
          <w:szCs w:val="24"/>
          <w:lang w:val="en-US"/>
        </w:rPr>
        <w:t>.</w:t>
      </w:r>
      <w:r w:rsidR="00023E03">
        <w:rPr>
          <w:rFonts w:ascii="Times New Roman" w:hAnsi="Times New Roman" w:cs="Times New Roman"/>
          <w:i/>
          <w:iCs/>
          <w:sz w:val="24"/>
          <w:szCs w:val="24"/>
        </w:rPr>
        <w:t xml:space="preserve"> </w:t>
      </w:r>
      <w:r w:rsidRPr="00175CF9">
        <w:rPr>
          <w:rFonts w:ascii="Times New Roman" w:hAnsi="Times New Roman" w:cs="Times New Roman"/>
          <w:sz w:val="24"/>
          <w:szCs w:val="24"/>
        </w:rPr>
        <w:t>Yayımlanmamış yüksek lisans tezi. Orta Doğu Teknik Üniversitesi, Sosyal Bilimler Enstitüsü, Ankara.</w:t>
      </w:r>
    </w:p>
    <w:p w14:paraId="09F39591" w14:textId="0F7C3B31" w:rsidR="003B5060" w:rsidRPr="00175CF9" w:rsidRDefault="003B5060" w:rsidP="00494FBC">
      <w:pPr>
        <w:ind w:left="709" w:hanging="709"/>
        <w:rPr>
          <w:rFonts w:ascii="Times New Roman" w:hAnsi="Times New Roman" w:cs="Times New Roman"/>
          <w:sz w:val="24"/>
          <w:szCs w:val="24"/>
        </w:rPr>
      </w:pPr>
      <w:proofErr w:type="spellStart"/>
      <w:r w:rsidRPr="00175CF9">
        <w:rPr>
          <w:rFonts w:ascii="Times New Roman" w:hAnsi="Times New Roman" w:cs="Times New Roman"/>
          <w:sz w:val="24"/>
          <w:szCs w:val="24"/>
        </w:rPr>
        <w:t>Allison</w:t>
      </w:r>
      <w:proofErr w:type="spellEnd"/>
      <w:r w:rsidRPr="00175CF9">
        <w:rPr>
          <w:rFonts w:ascii="Times New Roman" w:hAnsi="Times New Roman" w:cs="Times New Roman"/>
          <w:sz w:val="24"/>
          <w:szCs w:val="24"/>
        </w:rPr>
        <w:t xml:space="preserve">, T. M. H. (2012). </w:t>
      </w:r>
      <w:proofErr w:type="spellStart"/>
      <w:r w:rsidRPr="00175CF9">
        <w:rPr>
          <w:rFonts w:ascii="Times New Roman" w:hAnsi="Times New Roman" w:cs="Times New Roman"/>
          <w:i/>
          <w:iCs/>
          <w:sz w:val="24"/>
          <w:szCs w:val="24"/>
        </w:rPr>
        <w:t>The</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impact</w:t>
      </w:r>
      <w:proofErr w:type="spellEnd"/>
      <w:r w:rsidRPr="00175CF9">
        <w:rPr>
          <w:rFonts w:ascii="Times New Roman" w:hAnsi="Times New Roman" w:cs="Times New Roman"/>
          <w:i/>
          <w:iCs/>
          <w:sz w:val="24"/>
          <w:szCs w:val="24"/>
        </w:rPr>
        <w:t xml:space="preserve"> of </w:t>
      </w:r>
      <w:proofErr w:type="spellStart"/>
      <w:r w:rsidRPr="00175CF9">
        <w:rPr>
          <w:rFonts w:ascii="Times New Roman" w:hAnsi="Times New Roman" w:cs="Times New Roman"/>
          <w:i/>
          <w:iCs/>
          <w:sz w:val="24"/>
          <w:szCs w:val="24"/>
        </w:rPr>
        <w:t>classroom</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performance</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system-based</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instruction</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with</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peer</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instruction</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upon</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student</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achievement</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and</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motivation</w:t>
      </w:r>
      <w:proofErr w:type="spellEnd"/>
      <w:r w:rsidRPr="00175CF9">
        <w:rPr>
          <w:rFonts w:ascii="Times New Roman" w:hAnsi="Times New Roman" w:cs="Times New Roman"/>
          <w:i/>
          <w:iCs/>
          <w:sz w:val="24"/>
          <w:szCs w:val="24"/>
        </w:rPr>
        <w:t xml:space="preserve"> in </w:t>
      </w:r>
      <w:proofErr w:type="spellStart"/>
      <w:r w:rsidRPr="00175CF9">
        <w:rPr>
          <w:rFonts w:ascii="Times New Roman" w:hAnsi="Times New Roman" w:cs="Times New Roman"/>
          <w:i/>
          <w:iCs/>
          <w:sz w:val="24"/>
          <w:szCs w:val="24"/>
        </w:rPr>
        <w:t>eighth</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grade</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math</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students</w:t>
      </w:r>
      <w:proofErr w:type="spellEnd"/>
      <w:r w:rsidR="00023E03">
        <w:rPr>
          <w:rFonts w:ascii="Times New Roman" w:hAnsi="Times New Roman" w:cs="Times New Roman"/>
          <w:i/>
          <w:iCs/>
          <w:sz w:val="24"/>
          <w:szCs w:val="24"/>
        </w:rPr>
        <w:t xml:space="preserve">. </w:t>
      </w:r>
      <w:proofErr w:type="spellStart"/>
      <w:r w:rsidRPr="00175CF9">
        <w:rPr>
          <w:rFonts w:ascii="Times New Roman" w:hAnsi="Times New Roman" w:cs="Times New Roman"/>
          <w:sz w:val="24"/>
          <w:szCs w:val="24"/>
        </w:rPr>
        <w:t>Unpublished</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doctoral</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dissertation</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Liberty</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University</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Lynchburg</w:t>
      </w:r>
      <w:proofErr w:type="spellEnd"/>
      <w:r w:rsidRPr="00175CF9">
        <w:rPr>
          <w:rFonts w:ascii="Times New Roman" w:hAnsi="Times New Roman" w:cs="Times New Roman"/>
          <w:sz w:val="24"/>
          <w:szCs w:val="24"/>
        </w:rPr>
        <w:t>, VA.</w:t>
      </w:r>
    </w:p>
    <w:p w14:paraId="60BD8902" w14:textId="77777777" w:rsidR="003B5060" w:rsidRPr="00175CF9" w:rsidRDefault="003B5060"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Atasoy, Ş., Ergin, S. ve Şen, A. İ. (2014). </w:t>
      </w:r>
      <w:proofErr w:type="spellStart"/>
      <w:r w:rsidRPr="00175CF9">
        <w:rPr>
          <w:rFonts w:ascii="Times New Roman" w:hAnsi="Times New Roman" w:cs="Times New Roman"/>
          <w:sz w:val="24"/>
          <w:szCs w:val="24"/>
        </w:rPr>
        <w:t>The</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effects</w:t>
      </w:r>
      <w:proofErr w:type="spellEnd"/>
      <w:r w:rsidRPr="00175CF9">
        <w:rPr>
          <w:rFonts w:ascii="Times New Roman" w:hAnsi="Times New Roman" w:cs="Times New Roman"/>
          <w:sz w:val="24"/>
          <w:szCs w:val="24"/>
        </w:rPr>
        <w:t xml:space="preserve"> of </w:t>
      </w:r>
      <w:proofErr w:type="spellStart"/>
      <w:r w:rsidRPr="00175CF9">
        <w:rPr>
          <w:rFonts w:ascii="Times New Roman" w:hAnsi="Times New Roman" w:cs="Times New Roman"/>
          <w:sz w:val="24"/>
          <w:szCs w:val="24"/>
        </w:rPr>
        <w:t>peer</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instruction</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method</w:t>
      </w:r>
      <w:proofErr w:type="spellEnd"/>
      <w:r w:rsidRPr="00175CF9">
        <w:rPr>
          <w:rFonts w:ascii="Times New Roman" w:hAnsi="Times New Roman" w:cs="Times New Roman"/>
          <w:sz w:val="24"/>
          <w:szCs w:val="24"/>
        </w:rPr>
        <w:t xml:space="preserve"> on </w:t>
      </w:r>
      <w:proofErr w:type="spellStart"/>
      <w:r w:rsidRPr="00175CF9">
        <w:rPr>
          <w:rFonts w:ascii="Times New Roman" w:hAnsi="Times New Roman" w:cs="Times New Roman"/>
          <w:sz w:val="24"/>
          <w:szCs w:val="24"/>
        </w:rPr>
        <w:t>attitudes</w:t>
      </w:r>
      <w:proofErr w:type="spellEnd"/>
      <w:r w:rsidRPr="00175CF9">
        <w:rPr>
          <w:rFonts w:ascii="Times New Roman" w:hAnsi="Times New Roman" w:cs="Times New Roman"/>
          <w:sz w:val="24"/>
          <w:szCs w:val="24"/>
        </w:rPr>
        <w:t xml:space="preserve"> of 9th </w:t>
      </w:r>
      <w:proofErr w:type="spellStart"/>
      <w:r w:rsidRPr="00175CF9">
        <w:rPr>
          <w:rFonts w:ascii="Times New Roman" w:hAnsi="Times New Roman" w:cs="Times New Roman"/>
          <w:sz w:val="24"/>
          <w:szCs w:val="24"/>
        </w:rPr>
        <w:t>grade</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students</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towards</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physics</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course</w:t>
      </w:r>
      <w:proofErr w:type="spellEnd"/>
      <w:r w:rsidRPr="00175CF9">
        <w:rPr>
          <w:rFonts w:ascii="Times New Roman" w:hAnsi="Times New Roman" w:cs="Times New Roman"/>
          <w:sz w:val="24"/>
          <w:szCs w:val="24"/>
        </w:rPr>
        <w:t xml:space="preserve">. </w:t>
      </w:r>
      <w:proofErr w:type="spellStart"/>
      <w:r w:rsidRPr="00175CF9">
        <w:rPr>
          <w:rFonts w:ascii="Times New Roman" w:hAnsi="Times New Roman" w:cs="Times New Roman"/>
          <w:i/>
          <w:iCs/>
          <w:sz w:val="24"/>
          <w:szCs w:val="24"/>
        </w:rPr>
        <w:t>Eurasian</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Journal</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Physics</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and</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Chemistry</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Education</w:t>
      </w:r>
      <w:proofErr w:type="spellEnd"/>
      <w:r w:rsidRPr="00175CF9">
        <w:rPr>
          <w:rFonts w:ascii="Times New Roman" w:hAnsi="Times New Roman" w:cs="Times New Roman"/>
          <w:sz w:val="24"/>
          <w:szCs w:val="24"/>
        </w:rPr>
        <w:t xml:space="preserve">, </w:t>
      </w:r>
      <w:r w:rsidRPr="00175CF9">
        <w:rPr>
          <w:rFonts w:ascii="Times New Roman" w:hAnsi="Times New Roman" w:cs="Times New Roman"/>
          <w:i/>
          <w:iCs/>
          <w:sz w:val="24"/>
          <w:szCs w:val="24"/>
        </w:rPr>
        <w:t>6</w:t>
      </w:r>
      <w:r w:rsidRPr="00175CF9">
        <w:rPr>
          <w:rFonts w:ascii="Times New Roman" w:hAnsi="Times New Roman" w:cs="Times New Roman"/>
          <w:sz w:val="24"/>
          <w:szCs w:val="24"/>
        </w:rPr>
        <w:t>(1), 88-98.</w:t>
      </w:r>
    </w:p>
    <w:p w14:paraId="7D9E0E91" w14:textId="77777777" w:rsidR="00953ED9" w:rsidRPr="00175CF9" w:rsidRDefault="00953ED9"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Ayvacı, H. Ş. ve Bebek, G. (2017). 2013 yılında revize edilen fen bilimleri dersi öğretim programında yer alan kazanımların incelenmesi: Model oluşturma ve kullanma konusu. </w:t>
      </w:r>
      <w:r w:rsidRPr="00175CF9">
        <w:rPr>
          <w:rFonts w:ascii="Times New Roman" w:hAnsi="Times New Roman" w:cs="Times New Roman"/>
          <w:i/>
          <w:iCs/>
          <w:sz w:val="24"/>
          <w:szCs w:val="24"/>
        </w:rPr>
        <w:t>Hasan Ali Yücel Eğitim Fakültesi Dergisi, 14</w:t>
      </w:r>
      <w:r w:rsidRPr="00175CF9">
        <w:rPr>
          <w:rFonts w:ascii="Times New Roman" w:hAnsi="Times New Roman" w:cs="Times New Roman"/>
          <w:sz w:val="24"/>
          <w:szCs w:val="24"/>
        </w:rPr>
        <w:t>(1), 89-104.</w:t>
      </w:r>
    </w:p>
    <w:p w14:paraId="63A8C488" w14:textId="77777777" w:rsidR="00841232" w:rsidRPr="00175CF9" w:rsidRDefault="00841232" w:rsidP="00494FBC">
      <w:pPr>
        <w:ind w:left="709" w:hanging="709"/>
        <w:rPr>
          <w:rFonts w:ascii="Times New Roman" w:hAnsi="Times New Roman" w:cs="Times New Roman"/>
          <w:sz w:val="24"/>
          <w:szCs w:val="24"/>
        </w:rPr>
      </w:pPr>
      <w:proofErr w:type="spellStart"/>
      <w:r w:rsidRPr="00175CF9">
        <w:rPr>
          <w:rFonts w:ascii="Times New Roman" w:hAnsi="Times New Roman" w:cs="Times New Roman"/>
          <w:sz w:val="24"/>
          <w:szCs w:val="24"/>
        </w:rPr>
        <w:lastRenderedPageBreak/>
        <w:t>Balbağ</w:t>
      </w:r>
      <w:proofErr w:type="spellEnd"/>
      <w:r w:rsidRPr="00175CF9">
        <w:rPr>
          <w:rFonts w:ascii="Times New Roman" w:hAnsi="Times New Roman" w:cs="Times New Roman"/>
          <w:sz w:val="24"/>
          <w:szCs w:val="24"/>
        </w:rPr>
        <w:t xml:space="preserve">, M. Z. ve Karaer. G. (2016). Fen bilgisi öğretmenlerinin fen öğretiminde karşılaştıkları sorunlara yönelik öğretmen görüşleri. </w:t>
      </w:r>
      <w:r w:rsidRPr="00175CF9">
        <w:rPr>
          <w:rFonts w:ascii="Times New Roman" w:hAnsi="Times New Roman" w:cs="Times New Roman"/>
          <w:i/>
          <w:iCs/>
          <w:sz w:val="24"/>
          <w:szCs w:val="24"/>
        </w:rPr>
        <w:t>Eğitim ve Öğretim Araştırmaları Dergisi, 3</w:t>
      </w:r>
      <w:r w:rsidRPr="00175CF9">
        <w:rPr>
          <w:rFonts w:ascii="Times New Roman" w:hAnsi="Times New Roman" w:cs="Times New Roman"/>
          <w:sz w:val="24"/>
          <w:szCs w:val="24"/>
        </w:rPr>
        <w:t>(1), 1-11.</w:t>
      </w:r>
    </w:p>
    <w:p w14:paraId="5C888CB1" w14:textId="23C7FD02" w:rsidR="004808FA" w:rsidRPr="00175CF9" w:rsidRDefault="004808FA"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Bulut, B. (2016). </w:t>
      </w:r>
      <w:r w:rsidRPr="00175CF9">
        <w:rPr>
          <w:rFonts w:ascii="Times New Roman" w:hAnsi="Times New Roman" w:cs="Times New Roman"/>
          <w:i/>
          <w:iCs/>
          <w:sz w:val="24"/>
          <w:szCs w:val="24"/>
        </w:rPr>
        <w:t xml:space="preserve">Ortaokul sosyal bilgiler dersine akran öğretimi metodunun </w:t>
      </w:r>
      <w:proofErr w:type="spellStart"/>
      <w:r w:rsidRPr="00175CF9">
        <w:rPr>
          <w:rFonts w:ascii="Times New Roman" w:hAnsi="Times New Roman" w:cs="Times New Roman"/>
          <w:i/>
          <w:iCs/>
          <w:sz w:val="24"/>
          <w:szCs w:val="24"/>
        </w:rPr>
        <w:t>etkiliğinin</w:t>
      </w:r>
      <w:proofErr w:type="spellEnd"/>
      <w:r w:rsidRPr="00175CF9">
        <w:rPr>
          <w:rFonts w:ascii="Times New Roman" w:hAnsi="Times New Roman" w:cs="Times New Roman"/>
          <w:i/>
          <w:iCs/>
          <w:sz w:val="24"/>
          <w:szCs w:val="24"/>
        </w:rPr>
        <w:t xml:space="preserve"> değerlendirilmes</w:t>
      </w:r>
      <w:r w:rsidR="00023E03">
        <w:rPr>
          <w:rFonts w:ascii="Times New Roman" w:hAnsi="Times New Roman" w:cs="Times New Roman"/>
          <w:i/>
          <w:iCs/>
          <w:sz w:val="24"/>
          <w:szCs w:val="24"/>
        </w:rPr>
        <w:t xml:space="preserve">i. </w:t>
      </w:r>
      <w:r w:rsidRPr="00175CF9">
        <w:rPr>
          <w:rFonts w:ascii="Times New Roman" w:hAnsi="Times New Roman" w:cs="Times New Roman"/>
          <w:sz w:val="24"/>
          <w:szCs w:val="24"/>
        </w:rPr>
        <w:t>Yayımlanmamış yüksek lisans tezi</w:t>
      </w:r>
      <w:r w:rsidR="00023E03">
        <w:rPr>
          <w:rFonts w:ascii="Times New Roman" w:hAnsi="Times New Roman" w:cs="Times New Roman"/>
          <w:sz w:val="24"/>
          <w:szCs w:val="24"/>
        </w:rPr>
        <w:t>.</w:t>
      </w:r>
      <w:r w:rsidRPr="00175CF9">
        <w:rPr>
          <w:rFonts w:ascii="Times New Roman" w:hAnsi="Times New Roman" w:cs="Times New Roman"/>
          <w:sz w:val="24"/>
          <w:szCs w:val="24"/>
        </w:rPr>
        <w:t xml:space="preserve"> Fırat Üniversitesi, Eğitim Bilimleri Enstitüsü, Elazığ.</w:t>
      </w:r>
    </w:p>
    <w:p w14:paraId="2CC9D9E4" w14:textId="6081E032" w:rsidR="00841232" w:rsidRPr="00175CF9" w:rsidRDefault="00841232" w:rsidP="00494FBC">
      <w:pPr>
        <w:ind w:left="709" w:hanging="709"/>
        <w:rPr>
          <w:rFonts w:ascii="Times New Roman" w:hAnsi="Times New Roman" w:cs="Times New Roman"/>
          <w:sz w:val="24"/>
          <w:szCs w:val="24"/>
        </w:rPr>
      </w:pPr>
      <w:proofErr w:type="spellStart"/>
      <w:r w:rsidRPr="00175CF9">
        <w:rPr>
          <w:rFonts w:ascii="Times New Roman" w:hAnsi="Times New Roman" w:cs="Times New Roman"/>
          <w:sz w:val="24"/>
          <w:szCs w:val="24"/>
        </w:rPr>
        <w:t>Chou</w:t>
      </w:r>
      <w:proofErr w:type="spellEnd"/>
      <w:r w:rsidRPr="00175CF9">
        <w:rPr>
          <w:rFonts w:ascii="Times New Roman" w:hAnsi="Times New Roman" w:cs="Times New Roman"/>
          <w:sz w:val="24"/>
          <w:szCs w:val="24"/>
        </w:rPr>
        <w:t xml:space="preserve">, C.-.Y. </w:t>
      </w:r>
      <w:r w:rsidR="00023E03">
        <w:rPr>
          <w:rFonts w:ascii="Times New Roman" w:hAnsi="Times New Roman" w:cs="Times New Roman"/>
          <w:sz w:val="24"/>
          <w:szCs w:val="24"/>
        </w:rPr>
        <w:t>&amp;</w:t>
      </w:r>
      <w:r w:rsidRPr="00175CF9">
        <w:rPr>
          <w:rFonts w:ascii="Times New Roman" w:hAnsi="Times New Roman" w:cs="Times New Roman"/>
          <w:sz w:val="24"/>
          <w:szCs w:val="24"/>
        </w:rPr>
        <w:t xml:space="preserve"> Lin, P.-.H. (2015). </w:t>
      </w:r>
      <w:r w:rsidRPr="007660DC">
        <w:rPr>
          <w:rFonts w:ascii="Times New Roman" w:hAnsi="Times New Roman" w:cs="Times New Roman"/>
          <w:sz w:val="24"/>
          <w:szCs w:val="24"/>
          <w:lang w:val="en-US"/>
        </w:rPr>
        <w:t>Promoting discussion in peer instruction: Discussion partner assignment and accountability scoring mechanisms</w:t>
      </w:r>
      <w:r w:rsidRPr="00175CF9">
        <w:rPr>
          <w:rFonts w:ascii="Times New Roman" w:hAnsi="Times New Roman" w:cs="Times New Roman"/>
          <w:sz w:val="24"/>
          <w:szCs w:val="24"/>
        </w:rPr>
        <w:t xml:space="preserve">. </w:t>
      </w:r>
      <w:r w:rsidRPr="00175CF9">
        <w:rPr>
          <w:rFonts w:ascii="Times New Roman" w:hAnsi="Times New Roman" w:cs="Times New Roman"/>
          <w:i/>
          <w:iCs/>
          <w:sz w:val="24"/>
          <w:szCs w:val="24"/>
        </w:rPr>
        <w:t xml:space="preserve">British </w:t>
      </w:r>
      <w:proofErr w:type="spellStart"/>
      <w:r w:rsidRPr="00175CF9">
        <w:rPr>
          <w:rFonts w:ascii="Times New Roman" w:hAnsi="Times New Roman" w:cs="Times New Roman"/>
          <w:i/>
          <w:iCs/>
          <w:sz w:val="24"/>
          <w:szCs w:val="24"/>
        </w:rPr>
        <w:t>Journal</w:t>
      </w:r>
      <w:proofErr w:type="spellEnd"/>
      <w:r w:rsidRPr="00175CF9">
        <w:rPr>
          <w:rFonts w:ascii="Times New Roman" w:hAnsi="Times New Roman" w:cs="Times New Roman"/>
          <w:i/>
          <w:iCs/>
          <w:sz w:val="24"/>
          <w:szCs w:val="24"/>
        </w:rPr>
        <w:t xml:space="preserve"> of </w:t>
      </w:r>
      <w:proofErr w:type="spellStart"/>
      <w:r w:rsidRPr="00175CF9">
        <w:rPr>
          <w:rFonts w:ascii="Times New Roman" w:hAnsi="Times New Roman" w:cs="Times New Roman"/>
          <w:i/>
          <w:iCs/>
          <w:sz w:val="24"/>
          <w:szCs w:val="24"/>
        </w:rPr>
        <w:t>Educational</w:t>
      </w:r>
      <w:proofErr w:type="spellEnd"/>
      <w:r w:rsidRPr="00175CF9">
        <w:rPr>
          <w:rFonts w:ascii="Times New Roman" w:hAnsi="Times New Roman" w:cs="Times New Roman"/>
          <w:i/>
          <w:iCs/>
          <w:sz w:val="24"/>
          <w:szCs w:val="24"/>
        </w:rPr>
        <w:t xml:space="preserve"> </w:t>
      </w:r>
      <w:proofErr w:type="spellStart"/>
      <w:r w:rsidRPr="00175CF9">
        <w:rPr>
          <w:rFonts w:ascii="Times New Roman" w:hAnsi="Times New Roman" w:cs="Times New Roman"/>
          <w:i/>
          <w:iCs/>
          <w:sz w:val="24"/>
          <w:szCs w:val="24"/>
        </w:rPr>
        <w:t>Technology</w:t>
      </w:r>
      <w:proofErr w:type="spellEnd"/>
      <w:r w:rsidRPr="00175CF9">
        <w:rPr>
          <w:rFonts w:ascii="Times New Roman" w:hAnsi="Times New Roman" w:cs="Times New Roman"/>
          <w:i/>
          <w:iCs/>
          <w:sz w:val="24"/>
          <w:szCs w:val="24"/>
        </w:rPr>
        <w:t>, 46</w:t>
      </w:r>
      <w:r w:rsidRPr="00175CF9">
        <w:rPr>
          <w:rFonts w:ascii="Times New Roman" w:hAnsi="Times New Roman" w:cs="Times New Roman"/>
          <w:sz w:val="24"/>
          <w:szCs w:val="24"/>
        </w:rPr>
        <w:t>(4), 839-847.</w:t>
      </w:r>
    </w:p>
    <w:p w14:paraId="56B8C07D" w14:textId="793789F4" w:rsidR="004808FA" w:rsidRPr="00175CF9" w:rsidRDefault="004808FA"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Demirel, F. (2013). </w:t>
      </w:r>
      <w:r w:rsidRPr="00175CF9">
        <w:rPr>
          <w:rFonts w:ascii="Times New Roman" w:hAnsi="Times New Roman" w:cs="Times New Roman"/>
          <w:i/>
          <w:iCs/>
          <w:sz w:val="24"/>
          <w:szCs w:val="24"/>
        </w:rPr>
        <w:t>Akran eğitiminin matematik dersinde kullanımının öğrenci tutumu, başarısı ve bilgi kalıcılığına etkisi</w:t>
      </w:r>
      <w:r w:rsidR="00023E03">
        <w:rPr>
          <w:rFonts w:ascii="Times New Roman" w:hAnsi="Times New Roman" w:cs="Times New Roman"/>
          <w:i/>
          <w:iCs/>
          <w:sz w:val="24"/>
          <w:szCs w:val="24"/>
        </w:rPr>
        <w:t xml:space="preserve">. </w:t>
      </w:r>
      <w:r w:rsidRPr="00175CF9">
        <w:rPr>
          <w:rFonts w:ascii="Times New Roman" w:hAnsi="Times New Roman" w:cs="Times New Roman"/>
          <w:sz w:val="24"/>
          <w:szCs w:val="24"/>
        </w:rPr>
        <w:t>Yayımlanmamış yüksek lisans tezi. Erciyes Üniversitesi, Eğitim Bilimleri Enstitüsü, Kayseri.</w:t>
      </w:r>
    </w:p>
    <w:p w14:paraId="08BD7240" w14:textId="77777777" w:rsidR="003B5060" w:rsidRPr="00175CF9" w:rsidRDefault="003B5060" w:rsidP="00494FBC">
      <w:pPr>
        <w:ind w:left="709" w:hanging="709"/>
        <w:rPr>
          <w:rFonts w:ascii="Times New Roman" w:hAnsi="Times New Roman" w:cs="Times New Roman"/>
          <w:i/>
          <w:iCs/>
          <w:sz w:val="24"/>
          <w:szCs w:val="24"/>
        </w:rPr>
      </w:pPr>
      <w:r w:rsidRPr="00175CF9">
        <w:rPr>
          <w:rFonts w:ascii="Times New Roman" w:hAnsi="Times New Roman" w:cs="Times New Roman"/>
          <w:sz w:val="24"/>
          <w:szCs w:val="24"/>
        </w:rPr>
        <w:t xml:space="preserve">Doğru, M. (2013). </w:t>
      </w:r>
      <w:r w:rsidRPr="007660DC">
        <w:rPr>
          <w:rFonts w:ascii="Times New Roman" w:hAnsi="Times New Roman" w:cs="Times New Roman"/>
          <w:sz w:val="24"/>
          <w:szCs w:val="24"/>
          <w:lang w:val="en-US"/>
        </w:rPr>
        <w:t>The effects of peer instruction on the success, motivation and decision-making styles of primary seventh grade students.</w:t>
      </w:r>
      <w:r w:rsidRPr="00175CF9">
        <w:rPr>
          <w:rFonts w:ascii="Times New Roman" w:hAnsi="Times New Roman" w:cs="Times New Roman"/>
          <w:sz w:val="24"/>
          <w:szCs w:val="24"/>
        </w:rPr>
        <w:t xml:space="preserve"> </w:t>
      </w:r>
      <w:proofErr w:type="spellStart"/>
      <w:r w:rsidRPr="00AA59C5">
        <w:rPr>
          <w:rFonts w:ascii="Times New Roman" w:hAnsi="Times New Roman" w:cs="Times New Roman"/>
          <w:i/>
          <w:iCs/>
          <w:sz w:val="24"/>
          <w:szCs w:val="24"/>
        </w:rPr>
        <w:t>Internatıonal</w:t>
      </w:r>
      <w:proofErr w:type="spellEnd"/>
      <w:r w:rsidRPr="00AA59C5">
        <w:rPr>
          <w:rFonts w:ascii="Times New Roman" w:hAnsi="Times New Roman" w:cs="Times New Roman"/>
          <w:i/>
          <w:iCs/>
          <w:sz w:val="24"/>
          <w:szCs w:val="24"/>
        </w:rPr>
        <w:t xml:space="preserve"> </w:t>
      </w:r>
      <w:proofErr w:type="spellStart"/>
      <w:r w:rsidRPr="00AA59C5">
        <w:rPr>
          <w:rFonts w:ascii="Times New Roman" w:hAnsi="Times New Roman" w:cs="Times New Roman"/>
          <w:i/>
          <w:iCs/>
          <w:sz w:val="24"/>
          <w:szCs w:val="24"/>
        </w:rPr>
        <w:t>Journal</w:t>
      </w:r>
      <w:proofErr w:type="spellEnd"/>
      <w:r w:rsidRPr="00AA59C5">
        <w:rPr>
          <w:rFonts w:ascii="Times New Roman" w:hAnsi="Times New Roman" w:cs="Times New Roman"/>
          <w:i/>
          <w:iCs/>
          <w:sz w:val="24"/>
          <w:szCs w:val="24"/>
        </w:rPr>
        <w:t xml:space="preserve"> of </w:t>
      </w:r>
      <w:proofErr w:type="spellStart"/>
      <w:r w:rsidRPr="00AA59C5">
        <w:rPr>
          <w:rFonts w:ascii="Times New Roman" w:hAnsi="Times New Roman" w:cs="Times New Roman"/>
          <w:i/>
          <w:iCs/>
          <w:sz w:val="24"/>
          <w:szCs w:val="24"/>
        </w:rPr>
        <w:t>Academic</w:t>
      </w:r>
      <w:proofErr w:type="spellEnd"/>
      <w:r w:rsidRPr="00AA59C5">
        <w:rPr>
          <w:rFonts w:ascii="Times New Roman" w:hAnsi="Times New Roman" w:cs="Times New Roman"/>
          <w:i/>
          <w:iCs/>
          <w:sz w:val="24"/>
          <w:szCs w:val="24"/>
        </w:rPr>
        <w:t xml:space="preserve"> </w:t>
      </w:r>
      <w:proofErr w:type="spellStart"/>
      <w:r w:rsidRPr="00AA59C5">
        <w:rPr>
          <w:rFonts w:ascii="Times New Roman" w:hAnsi="Times New Roman" w:cs="Times New Roman"/>
          <w:i/>
          <w:iCs/>
          <w:sz w:val="24"/>
          <w:szCs w:val="24"/>
        </w:rPr>
        <w:t>Research</w:t>
      </w:r>
      <w:proofErr w:type="spellEnd"/>
      <w:r w:rsidRPr="00AA59C5">
        <w:rPr>
          <w:rFonts w:ascii="Times New Roman" w:hAnsi="Times New Roman" w:cs="Times New Roman"/>
          <w:i/>
          <w:iCs/>
          <w:sz w:val="24"/>
          <w:szCs w:val="24"/>
        </w:rPr>
        <w:t>,</w:t>
      </w:r>
      <w:r w:rsidRPr="00175CF9">
        <w:rPr>
          <w:rFonts w:ascii="Times New Roman" w:hAnsi="Times New Roman" w:cs="Times New Roman"/>
          <w:i/>
          <w:iCs/>
          <w:sz w:val="24"/>
          <w:szCs w:val="24"/>
        </w:rPr>
        <w:t xml:space="preserve"> 5</w:t>
      </w:r>
      <w:r w:rsidRPr="00175CF9">
        <w:rPr>
          <w:rFonts w:ascii="Times New Roman" w:hAnsi="Times New Roman" w:cs="Times New Roman"/>
          <w:sz w:val="24"/>
          <w:szCs w:val="24"/>
        </w:rPr>
        <w:t>(5), 299-304</w:t>
      </w:r>
      <w:r w:rsidRPr="00175CF9">
        <w:rPr>
          <w:rFonts w:ascii="Times New Roman" w:hAnsi="Times New Roman" w:cs="Times New Roman"/>
          <w:i/>
          <w:iCs/>
          <w:sz w:val="24"/>
          <w:szCs w:val="24"/>
        </w:rPr>
        <w:t>.</w:t>
      </w:r>
    </w:p>
    <w:p w14:paraId="66D4B7DF" w14:textId="77777777" w:rsidR="00841232" w:rsidRPr="00175CF9" w:rsidRDefault="00841232"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Erdoğan, M. (2007). Yeni geliştirilen dördüncü ve beşinci sınıf fen ve teknoloji dersi öğretim programının analizi; Nitel bir araştırma. </w:t>
      </w:r>
      <w:r w:rsidRPr="00175CF9">
        <w:rPr>
          <w:rFonts w:ascii="Times New Roman" w:hAnsi="Times New Roman" w:cs="Times New Roman"/>
          <w:i/>
          <w:iCs/>
          <w:sz w:val="24"/>
          <w:szCs w:val="24"/>
        </w:rPr>
        <w:t>Türk Eğitim Bilimleri Dergisi, 5</w:t>
      </w:r>
      <w:r w:rsidRPr="00175CF9">
        <w:rPr>
          <w:rFonts w:ascii="Times New Roman" w:hAnsi="Times New Roman" w:cs="Times New Roman"/>
          <w:sz w:val="24"/>
          <w:szCs w:val="24"/>
        </w:rPr>
        <w:t>(2), 221-254.</w:t>
      </w:r>
    </w:p>
    <w:p w14:paraId="099ECFD0" w14:textId="77777777" w:rsidR="004808FA" w:rsidRPr="00175CF9" w:rsidRDefault="004808FA"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Gök. T. (2012). </w:t>
      </w:r>
      <w:r w:rsidRPr="007660DC">
        <w:rPr>
          <w:rFonts w:ascii="Times New Roman" w:hAnsi="Times New Roman" w:cs="Times New Roman"/>
          <w:sz w:val="24"/>
          <w:szCs w:val="24"/>
          <w:lang w:val="en-US"/>
        </w:rPr>
        <w:t xml:space="preserve">The impact of peer instruction on college students’ beliefs about physics and conceptual understanding of electricity and magnetism. </w:t>
      </w:r>
      <w:r w:rsidRPr="007660DC">
        <w:rPr>
          <w:rFonts w:ascii="Times New Roman" w:hAnsi="Times New Roman" w:cs="Times New Roman"/>
          <w:i/>
          <w:iCs/>
          <w:sz w:val="24"/>
          <w:szCs w:val="24"/>
          <w:lang w:val="en-US"/>
        </w:rPr>
        <w:t>International Journal of Science and Mathematics Education,</w:t>
      </w:r>
      <w:r w:rsidRPr="00175CF9">
        <w:rPr>
          <w:rFonts w:ascii="Times New Roman" w:hAnsi="Times New Roman" w:cs="Times New Roman"/>
          <w:i/>
          <w:iCs/>
          <w:sz w:val="24"/>
          <w:szCs w:val="24"/>
        </w:rPr>
        <w:t xml:space="preserve"> 10</w:t>
      </w:r>
      <w:r w:rsidRPr="00175CF9">
        <w:rPr>
          <w:rFonts w:ascii="Times New Roman" w:hAnsi="Times New Roman" w:cs="Times New Roman"/>
          <w:sz w:val="24"/>
          <w:szCs w:val="24"/>
        </w:rPr>
        <w:t>(2), 417–436.</w:t>
      </w:r>
    </w:p>
    <w:p w14:paraId="2C972452" w14:textId="383794B5" w:rsidR="00B17C18" w:rsidRPr="00175CF9" w:rsidRDefault="00B17C18" w:rsidP="00494FBC">
      <w:pPr>
        <w:ind w:left="709" w:hanging="709"/>
        <w:rPr>
          <w:rFonts w:ascii="Times New Roman" w:hAnsi="Times New Roman" w:cs="Times New Roman"/>
          <w:sz w:val="24"/>
          <w:szCs w:val="24"/>
        </w:rPr>
      </w:pPr>
      <w:proofErr w:type="spellStart"/>
      <w:r w:rsidRPr="00175CF9">
        <w:rPr>
          <w:rFonts w:ascii="Times New Roman" w:hAnsi="Times New Roman" w:cs="Times New Roman"/>
          <w:sz w:val="24"/>
          <w:szCs w:val="24"/>
        </w:rPr>
        <w:t>Grünke</w:t>
      </w:r>
      <w:proofErr w:type="spellEnd"/>
      <w:r w:rsidRPr="00175CF9">
        <w:rPr>
          <w:rFonts w:ascii="Times New Roman" w:hAnsi="Times New Roman" w:cs="Times New Roman"/>
          <w:sz w:val="24"/>
          <w:szCs w:val="24"/>
        </w:rPr>
        <w:t xml:space="preserve">, M. </w:t>
      </w:r>
      <w:r w:rsidR="00023E03">
        <w:rPr>
          <w:rFonts w:ascii="Times New Roman" w:hAnsi="Times New Roman" w:cs="Times New Roman"/>
          <w:sz w:val="24"/>
          <w:szCs w:val="24"/>
        </w:rPr>
        <w:t>&amp;</w:t>
      </w:r>
      <w:r w:rsidRPr="00175CF9">
        <w:rPr>
          <w:rFonts w:ascii="Times New Roman" w:hAnsi="Times New Roman" w:cs="Times New Roman"/>
          <w:sz w:val="24"/>
          <w:szCs w:val="24"/>
        </w:rPr>
        <w:t xml:space="preserve"> </w:t>
      </w:r>
      <w:proofErr w:type="spellStart"/>
      <w:r w:rsidRPr="00175CF9">
        <w:rPr>
          <w:rFonts w:ascii="Times New Roman" w:hAnsi="Times New Roman" w:cs="Times New Roman"/>
          <w:sz w:val="24"/>
          <w:szCs w:val="24"/>
        </w:rPr>
        <w:t>Leidig</w:t>
      </w:r>
      <w:proofErr w:type="spellEnd"/>
      <w:r w:rsidRPr="00175CF9">
        <w:rPr>
          <w:rFonts w:ascii="Times New Roman" w:hAnsi="Times New Roman" w:cs="Times New Roman"/>
          <w:sz w:val="24"/>
          <w:szCs w:val="24"/>
        </w:rPr>
        <w:t xml:space="preserve">, T. (2017). </w:t>
      </w:r>
      <w:r w:rsidRPr="007660DC">
        <w:rPr>
          <w:rFonts w:ascii="Times New Roman" w:hAnsi="Times New Roman" w:cs="Times New Roman"/>
          <w:sz w:val="24"/>
          <w:szCs w:val="24"/>
          <w:lang w:val="en-US"/>
        </w:rPr>
        <w:t xml:space="preserve">The effects of an intervention combining peer tutoring with story mapping on the text comprehension of struggling readers: A case report. </w:t>
      </w:r>
      <w:r w:rsidRPr="007660DC">
        <w:rPr>
          <w:rFonts w:ascii="Times New Roman" w:hAnsi="Times New Roman" w:cs="Times New Roman"/>
          <w:i/>
          <w:iCs/>
          <w:sz w:val="24"/>
          <w:szCs w:val="24"/>
          <w:lang w:val="en-US"/>
        </w:rPr>
        <w:t>Educational Research Quarterly</w:t>
      </w:r>
      <w:r w:rsidRPr="00175CF9">
        <w:rPr>
          <w:rFonts w:ascii="Times New Roman" w:hAnsi="Times New Roman" w:cs="Times New Roman"/>
          <w:sz w:val="24"/>
          <w:szCs w:val="24"/>
        </w:rPr>
        <w:t xml:space="preserve">, </w:t>
      </w:r>
      <w:r w:rsidRPr="00175CF9">
        <w:rPr>
          <w:rFonts w:ascii="Times New Roman" w:hAnsi="Times New Roman" w:cs="Times New Roman"/>
          <w:i/>
          <w:iCs/>
          <w:sz w:val="24"/>
          <w:szCs w:val="24"/>
        </w:rPr>
        <w:t>41</w:t>
      </w:r>
      <w:r w:rsidRPr="00175CF9">
        <w:rPr>
          <w:rFonts w:ascii="Times New Roman" w:hAnsi="Times New Roman" w:cs="Times New Roman"/>
          <w:sz w:val="24"/>
          <w:szCs w:val="24"/>
        </w:rPr>
        <w:t>(1), 41.</w:t>
      </w:r>
    </w:p>
    <w:p w14:paraId="3D593BC0" w14:textId="7F14E486" w:rsidR="00841232" w:rsidRPr="00175CF9" w:rsidRDefault="00841232"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Gülgün, C. (2014). </w:t>
      </w:r>
      <w:r w:rsidRPr="00175CF9">
        <w:rPr>
          <w:rFonts w:ascii="Times New Roman" w:hAnsi="Times New Roman" w:cs="Times New Roman"/>
          <w:i/>
          <w:iCs/>
          <w:sz w:val="24"/>
          <w:szCs w:val="24"/>
        </w:rPr>
        <w:t>Sınıf öğretmenlerinin fen öğretimine yönelik tutumları ile öğrencilerinin fen başarıları ara</w:t>
      </w:r>
      <w:r w:rsidR="00CC2E3C">
        <w:rPr>
          <w:rFonts w:ascii="Times New Roman" w:hAnsi="Times New Roman" w:cs="Times New Roman"/>
          <w:i/>
          <w:iCs/>
          <w:sz w:val="24"/>
          <w:szCs w:val="24"/>
        </w:rPr>
        <w:t xml:space="preserve">sındaki ilişkinin araştırılması. </w:t>
      </w:r>
      <w:r w:rsidRPr="00175CF9">
        <w:rPr>
          <w:rFonts w:ascii="Times New Roman" w:hAnsi="Times New Roman" w:cs="Times New Roman"/>
          <w:sz w:val="24"/>
          <w:szCs w:val="24"/>
        </w:rPr>
        <w:t>Yayınlanmamış yüksek lisans tezi. Kastamonu Üniversitesi, Eğitim Bilimleri Enstitüsü, Kastamonu.</w:t>
      </w:r>
    </w:p>
    <w:p w14:paraId="3632D745" w14:textId="541D9D4F" w:rsidR="00953ED9" w:rsidRDefault="00953ED9"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Kaptan, F. ve Korkmaz, H. (2001). Fen eğitiminde probleme dayalı öğrenme yaklaşımı. </w:t>
      </w:r>
      <w:r w:rsidRPr="00175CF9">
        <w:rPr>
          <w:rFonts w:ascii="Times New Roman" w:hAnsi="Times New Roman" w:cs="Times New Roman"/>
          <w:i/>
          <w:iCs/>
          <w:sz w:val="24"/>
          <w:szCs w:val="24"/>
        </w:rPr>
        <w:t>Hacettepe Üniversitesi Eğitim Fakültesi Dergisi</w:t>
      </w:r>
      <w:r w:rsidRPr="00175CF9">
        <w:rPr>
          <w:rFonts w:ascii="Times New Roman" w:hAnsi="Times New Roman" w:cs="Times New Roman"/>
          <w:sz w:val="24"/>
          <w:szCs w:val="24"/>
        </w:rPr>
        <w:t xml:space="preserve">, </w:t>
      </w:r>
      <w:r w:rsidRPr="00175CF9">
        <w:rPr>
          <w:rFonts w:ascii="Times New Roman" w:hAnsi="Times New Roman" w:cs="Times New Roman"/>
          <w:i/>
          <w:iCs/>
          <w:sz w:val="24"/>
          <w:szCs w:val="24"/>
        </w:rPr>
        <w:t>20</w:t>
      </w:r>
      <w:r w:rsidRPr="00175CF9">
        <w:rPr>
          <w:rFonts w:ascii="Times New Roman" w:hAnsi="Times New Roman" w:cs="Times New Roman"/>
          <w:sz w:val="24"/>
          <w:szCs w:val="24"/>
        </w:rPr>
        <w:t>, 185-192.</w:t>
      </w:r>
    </w:p>
    <w:p w14:paraId="0F28B1AD" w14:textId="5F8FE85B" w:rsidR="00961A4E" w:rsidRPr="00175CF9" w:rsidRDefault="00961A4E" w:rsidP="00494FBC">
      <w:pPr>
        <w:ind w:left="709" w:hanging="709"/>
        <w:rPr>
          <w:rFonts w:ascii="Times New Roman" w:hAnsi="Times New Roman" w:cs="Times New Roman"/>
          <w:sz w:val="24"/>
          <w:szCs w:val="24"/>
        </w:rPr>
      </w:pPr>
      <w:proofErr w:type="spellStart"/>
      <w:r>
        <w:rPr>
          <w:rFonts w:ascii="Times New Roman" w:hAnsi="Times New Roman" w:cs="Times New Roman"/>
          <w:sz w:val="24"/>
          <w:szCs w:val="24"/>
        </w:rPr>
        <w:t>Kaptein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Nass</w:t>
      </w:r>
      <w:proofErr w:type="spellEnd"/>
      <w:r>
        <w:rPr>
          <w:rFonts w:ascii="Times New Roman" w:hAnsi="Times New Roman" w:cs="Times New Roman"/>
          <w:sz w:val="24"/>
          <w:szCs w:val="24"/>
        </w:rPr>
        <w:t>, C. &amp;</w:t>
      </w:r>
      <w:r w:rsidRPr="00961A4E">
        <w:rPr>
          <w:rFonts w:ascii="Times New Roman" w:hAnsi="Times New Roman" w:cs="Times New Roman"/>
          <w:sz w:val="24"/>
          <w:szCs w:val="24"/>
        </w:rPr>
        <w:t xml:space="preserve"> </w:t>
      </w:r>
      <w:proofErr w:type="spellStart"/>
      <w:r w:rsidRPr="00961A4E">
        <w:rPr>
          <w:rFonts w:ascii="Times New Roman" w:hAnsi="Times New Roman" w:cs="Times New Roman"/>
          <w:sz w:val="24"/>
          <w:szCs w:val="24"/>
        </w:rPr>
        <w:t>Markopoulos</w:t>
      </w:r>
      <w:proofErr w:type="spellEnd"/>
      <w:r w:rsidRPr="00961A4E">
        <w:rPr>
          <w:rFonts w:ascii="Times New Roman" w:hAnsi="Times New Roman" w:cs="Times New Roman"/>
          <w:sz w:val="24"/>
          <w:szCs w:val="24"/>
        </w:rPr>
        <w:t xml:space="preserve">, P. (2010). </w:t>
      </w:r>
      <w:proofErr w:type="spellStart"/>
      <w:r w:rsidRPr="00961A4E">
        <w:rPr>
          <w:rFonts w:ascii="Times New Roman" w:hAnsi="Times New Roman" w:cs="Times New Roman"/>
          <w:sz w:val="24"/>
          <w:szCs w:val="24"/>
        </w:rPr>
        <w:t>Powerful</w:t>
      </w:r>
      <w:proofErr w:type="spellEnd"/>
      <w:r w:rsidRPr="00961A4E">
        <w:rPr>
          <w:rFonts w:ascii="Times New Roman" w:hAnsi="Times New Roman" w:cs="Times New Roman"/>
          <w:sz w:val="24"/>
          <w:szCs w:val="24"/>
        </w:rPr>
        <w:t xml:space="preserve"> </w:t>
      </w:r>
      <w:proofErr w:type="spellStart"/>
      <w:r w:rsidRPr="00961A4E">
        <w:rPr>
          <w:rFonts w:ascii="Times New Roman" w:hAnsi="Times New Roman" w:cs="Times New Roman"/>
          <w:sz w:val="24"/>
          <w:szCs w:val="24"/>
        </w:rPr>
        <w:t>and</w:t>
      </w:r>
      <w:proofErr w:type="spellEnd"/>
      <w:r w:rsidRPr="00961A4E">
        <w:rPr>
          <w:rFonts w:ascii="Times New Roman" w:hAnsi="Times New Roman" w:cs="Times New Roman"/>
          <w:sz w:val="24"/>
          <w:szCs w:val="24"/>
        </w:rPr>
        <w:t xml:space="preserve"> </w:t>
      </w:r>
      <w:proofErr w:type="spellStart"/>
      <w:r w:rsidRPr="00961A4E">
        <w:rPr>
          <w:rFonts w:ascii="Times New Roman" w:hAnsi="Times New Roman" w:cs="Times New Roman"/>
          <w:sz w:val="24"/>
          <w:szCs w:val="24"/>
        </w:rPr>
        <w:t>consistent</w:t>
      </w:r>
      <w:proofErr w:type="spellEnd"/>
      <w:r w:rsidRPr="00961A4E">
        <w:rPr>
          <w:rFonts w:ascii="Times New Roman" w:hAnsi="Times New Roman" w:cs="Times New Roman"/>
          <w:sz w:val="24"/>
          <w:szCs w:val="24"/>
        </w:rPr>
        <w:t xml:space="preserve"> </w:t>
      </w:r>
      <w:proofErr w:type="spellStart"/>
      <w:r w:rsidRPr="00961A4E">
        <w:rPr>
          <w:rFonts w:ascii="Times New Roman" w:hAnsi="Times New Roman" w:cs="Times New Roman"/>
          <w:sz w:val="24"/>
          <w:szCs w:val="24"/>
        </w:rPr>
        <w:t>analysis</w:t>
      </w:r>
      <w:proofErr w:type="spellEnd"/>
      <w:r w:rsidRPr="00961A4E">
        <w:rPr>
          <w:rFonts w:ascii="Times New Roman" w:hAnsi="Times New Roman" w:cs="Times New Roman"/>
          <w:sz w:val="24"/>
          <w:szCs w:val="24"/>
        </w:rPr>
        <w:t xml:space="preserve"> of </w:t>
      </w:r>
      <w:proofErr w:type="spellStart"/>
      <w:r w:rsidRPr="00961A4E">
        <w:rPr>
          <w:rFonts w:ascii="Times New Roman" w:hAnsi="Times New Roman" w:cs="Times New Roman"/>
          <w:sz w:val="24"/>
          <w:szCs w:val="24"/>
        </w:rPr>
        <w:t>likert</w:t>
      </w:r>
      <w:proofErr w:type="spellEnd"/>
      <w:r w:rsidR="00CC2E3C">
        <w:rPr>
          <w:rFonts w:ascii="Times New Roman" w:hAnsi="Times New Roman" w:cs="Times New Roman"/>
          <w:sz w:val="24"/>
          <w:szCs w:val="24"/>
        </w:rPr>
        <w:t xml:space="preserve"> </w:t>
      </w:r>
      <w:proofErr w:type="spellStart"/>
      <w:r w:rsidRPr="00961A4E">
        <w:rPr>
          <w:rFonts w:ascii="Times New Roman" w:hAnsi="Times New Roman" w:cs="Times New Roman"/>
          <w:sz w:val="24"/>
          <w:szCs w:val="24"/>
        </w:rPr>
        <w:t>type</w:t>
      </w:r>
      <w:proofErr w:type="spellEnd"/>
      <w:r w:rsidRPr="00961A4E">
        <w:rPr>
          <w:rFonts w:ascii="Times New Roman" w:hAnsi="Times New Roman" w:cs="Times New Roman"/>
          <w:sz w:val="24"/>
          <w:szCs w:val="24"/>
        </w:rPr>
        <w:t xml:space="preserve"> </w:t>
      </w:r>
      <w:proofErr w:type="spellStart"/>
      <w:r w:rsidRPr="00961A4E">
        <w:rPr>
          <w:rFonts w:ascii="Times New Roman" w:hAnsi="Times New Roman" w:cs="Times New Roman"/>
          <w:sz w:val="24"/>
          <w:szCs w:val="24"/>
        </w:rPr>
        <w:t>rating</w:t>
      </w:r>
      <w:proofErr w:type="spellEnd"/>
      <w:r w:rsidRPr="00961A4E">
        <w:rPr>
          <w:rFonts w:ascii="Times New Roman" w:hAnsi="Times New Roman" w:cs="Times New Roman"/>
          <w:sz w:val="24"/>
          <w:szCs w:val="24"/>
        </w:rPr>
        <w:t xml:space="preserve"> </w:t>
      </w:r>
      <w:proofErr w:type="spellStart"/>
      <w:r w:rsidRPr="00961A4E">
        <w:rPr>
          <w:rFonts w:ascii="Times New Roman" w:hAnsi="Times New Roman" w:cs="Times New Roman"/>
          <w:sz w:val="24"/>
          <w:szCs w:val="24"/>
        </w:rPr>
        <w:t>scales</w:t>
      </w:r>
      <w:proofErr w:type="spellEnd"/>
      <w:r w:rsidRPr="00961A4E">
        <w:rPr>
          <w:rFonts w:ascii="Times New Roman" w:hAnsi="Times New Roman" w:cs="Times New Roman"/>
          <w:sz w:val="24"/>
          <w:szCs w:val="24"/>
        </w:rPr>
        <w:t xml:space="preserve">. </w:t>
      </w:r>
      <w:r w:rsidRPr="00CC2E3C">
        <w:rPr>
          <w:rFonts w:ascii="Times New Roman" w:hAnsi="Times New Roman" w:cs="Times New Roman"/>
          <w:i/>
          <w:sz w:val="24"/>
          <w:szCs w:val="24"/>
        </w:rPr>
        <w:t xml:space="preserve">CHI 2010 </w:t>
      </w:r>
      <w:proofErr w:type="spellStart"/>
      <w:r w:rsidRPr="00CC2E3C">
        <w:rPr>
          <w:rFonts w:ascii="Times New Roman" w:hAnsi="Times New Roman" w:cs="Times New Roman"/>
          <w:i/>
          <w:sz w:val="24"/>
          <w:szCs w:val="24"/>
        </w:rPr>
        <w:t>Proceedings</w:t>
      </w:r>
      <w:proofErr w:type="spellEnd"/>
      <w:r w:rsidRPr="00961A4E">
        <w:rPr>
          <w:rFonts w:ascii="Times New Roman" w:hAnsi="Times New Roman" w:cs="Times New Roman"/>
          <w:sz w:val="24"/>
          <w:szCs w:val="24"/>
        </w:rPr>
        <w:t>, 2391-2394</w:t>
      </w:r>
    </w:p>
    <w:p w14:paraId="6C3510E8" w14:textId="77777777" w:rsidR="004808FA" w:rsidRPr="00175CF9" w:rsidRDefault="004808FA"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Mazlum, E. (2015). </w:t>
      </w:r>
      <w:r w:rsidRPr="00175CF9">
        <w:rPr>
          <w:rFonts w:ascii="Times New Roman" w:hAnsi="Times New Roman" w:cs="Times New Roman"/>
          <w:i/>
          <w:iCs/>
          <w:sz w:val="24"/>
          <w:szCs w:val="24"/>
        </w:rPr>
        <w:t xml:space="preserve">Işık konusundaki kavram bilgisi göstergelerinin akran öğretimi uygulamalarıyla incelenmesi </w:t>
      </w:r>
      <w:r w:rsidRPr="00175CF9">
        <w:rPr>
          <w:rFonts w:ascii="Times New Roman" w:hAnsi="Times New Roman" w:cs="Times New Roman"/>
          <w:sz w:val="24"/>
          <w:szCs w:val="24"/>
        </w:rPr>
        <w:t>(Yayımlanmamış yüksek lisans tezi). Karadeniz Teknik Üniversitesi, Eğitim Bilimleri Enstitüsü, Trabzon.</w:t>
      </w:r>
    </w:p>
    <w:p w14:paraId="244A9363" w14:textId="77777777" w:rsidR="00841232" w:rsidRPr="00175CF9" w:rsidRDefault="00841232"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lastRenderedPageBreak/>
        <w:t>Milli Eğitim Bakanlığı (2005). Eğitim ve öğretim çalışmalarının planlı yürütülmesine ilişkin yönerge</w:t>
      </w:r>
      <w:r w:rsidRPr="00175CF9">
        <w:rPr>
          <w:rFonts w:ascii="Times New Roman" w:hAnsi="Times New Roman" w:cs="Times New Roman"/>
          <w:i/>
          <w:iCs/>
          <w:sz w:val="24"/>
          <w:szCs w:val="24"/>
        </w:rPr>
        <w:t xml:space="preserve">. Tebliğler Dergisi, </w:t>
      </w:r>
      <w:r w:rsidRPr="00175CF9">
        <w:rPr>
          <w:rFonts w:ascii="Times New Roman" w:hAnsi="Times New Roman" w:cs="Times New Roman"/>
          <w:sz w:val="24"/>
          <w:szCs w:val="24"/>
        </w:rPr>
        <w:t>2575.</w:t>
      </w:r>
    </w:p>
    <w:p w14:paraId="5C04F78F" w14:textId="3AC58510" w:rsidR="00841232" w:rsidRPr="002D5EBB" w:rsidRDefault="00841232" w:rsidP="00494FBC">
      <w:pPr>
        <w:ind w:left="709" w:hanging="709"/>
        <w:rPr>
          <w:rFonts w:ascii="Times New Roman" w:hAnsi="Times New Roman" w:cs="Times New Roman"/>
          <w:sz w:val="24"/>
          <w:szCs w:val="24"/>
        </w:rPr>
      </w:pPr>
      <w:r w:rsidRPr="00175CF9">
        <w:rPr>
          <w:rFonts w:ascii="Times New Roman" w:hAnsi="Times New Roman" w:cs="Times New Roman"/>
          <w:sz w:val="24"/>
          <w:szCs w:val="24"/>
        </w:rPr>
        <w:t xml:space="preserve">Özcan, M. F. (2015). </w:t>
      </w:r>
      <w:r w:rsidRPr="00175CF9">
        <w:rPr>
          <w:rFonts w:ascii="Times New Roman" w:hAnsi="Times New Roman" w:cs="Times New Roman"/>
          <w:i/>
          <w:iCs/>
          <w:sz w:val="24"/>
          <w:szCs w:val="24"/>
        </w:rPr>
        <w:t xml:space="preserve">7. sınıf Türkçe dersi “bildirme ve dilek kipleri” konusunun öğretiminde </w:t>
      </w:r>
      <w:r w:rsidRPr="002D5EBB">
        <w:rPr>
          <w:rFonts w:ascii="Times New Roman" w:hAnsi="Times New Roman" w:cs="Times New Roman"/>
          <w:i/>
          <w:iCs/>
          <w:sz w:val="24"/>
          <w:szCs w:val="24"/>
        </w:rPr>
        <w:t>animasyon destekli 5e modelinin başarı, kalıcılık ve tutuma etkisi</w:t>
      </w:r>
      <w:r w:rsidR="00023E03" w:rsidRPr="002D5EBB">
        <w:rPr>
          <w:rFonts w:ascii="Times New Roman" w:hAnsi="Times New Roman" w:cs="Times New Roman"/>
          <w:i/>
          <w:iCs/>
          <w:sz w:val="24"/>
          <w:szCs w:val="24"/>
        </w:rPr>
        <w:t xml:space="preserve">. </w:t>
      </w:r>
      <w:r w:rsidRPr="002D5EBB">
        <w:rPr>
          <w:rFonts w:ascii="Times New Roman" w:hAnsi="Times New Roman" w:cs="Times New Roman"/>
          <w:sz w:val="24"/>
          <w:szCs w:val="24"/>
        </w:rPr>
        <w:t>Yayımlanmamış doktora tezi</w:t>
      </w:r>
      <w:r w:rsidR="002D5EBB" w:rsidRPr="002D5EBB">
        <w:rPr>
          <w:rFonts w:ascii="Times New Roman" w:hAnsi="Times New Roman" w:cs="Times New Roman"/>
          <w:sz w:val="24"/>
          <w:szCs w:val="24"/>
        </w:rPr>
        <w:t>.</w:t>
      </w:r>
      <w:r w:rsidRPr="002D5EBB">
        <w:rPr>
          <w:rFonts w:ascii="Times New Roman" w:hAnsi="Times New Roman" w:cs="Times New Roman"/>
          <w:sz w:val="24"/>
          <w:szCs w:val="24"/>
        </w:rPr>
        <w:t xml:space="preserve"> Atatürk Üniversitesi, Eğitim Bilimleri Enstitüsü, Erzurum.</w:t>
      </w:r>
    </w:p>
    <w:p w14:paraId="459A0470" w14:textId="60750A59" w:rsidR="004808FA" w:rsidRPr="002D5EBB" w:rsidRDefault="004808FA" w:rsidP="00494FBC">
      <w:pPr>
        <w:ind w:left="709" w:hanging="709"/>
        <w:rPr>
          <w:rFonts w:ascii="Times New Roman" w:hAnsi="Times New Roman" w:cs="Times New Roman"/>
          <w:sz w:val="24"/>
          <w:szCs w:val="24"/>
        </w:rPr>
      </w:pPr>
      <w:r w:rsidRPr="002D5EBB">
        <w:rPr>
          <w:rFonts w:ascii="Times New Roman" w:hAnsi="Times New Roman" w:cs="Times New Roman"/>
          <w:sz w:val="24"/>
          <w:szCs w:val="24"/>
        </w:rPr>
        <w:t xml:space="preserve">Özcan, O. (2017). </w:t>
      </w:r>
      <w:r w:rsidRPr="002D5EBB">
        <w:rPr>
          <w:rFonts w:ascii="Times New Roman" w:hAnsi="Times New Roman" w:cs="Times New Roman"/>
          <w:i/>
          <w:iCs/>
          <w:sz w:val="24"/>
          <w:szCs w:val="24"/>
        </w:rPr>
        <w:t>Akran öğretimi yöntemiyle asitler ve bazlar konusunun 12.sınıflarda öğretimi: Bir eylem araştırması</w:t>
      </w:r>
      <w:r w:rsidR="002D5EBB" w:rsidRPr="002D5EBB">
        <w:rPr>
          <w:rFonts w:ascii="Times New Roman" w:hAnsi="Times New Roman" w:cs="Times New Roman"/>
          <w:i/>
          <w:iCs/>
          <w:sz w:val="24"/>
          <w:szCs w:val="24"/>
        </w:rPr>
        <w:t xml:space="preserve">. </w:t>
      </w:r>
      <w:r w:rsidRPr="002D5EBB">
        <w:rPr>
          <w:rFonts w:ascii="Times New Roman" w:hAnsi="Times New Roman" w:cs="Times New Roman"/>
          <w:sz w:val="24"/>
          <w:szCs w:val="24"/>
        </w:rPr>
        <w:t>Yayımlanmamış doktora tezi. Atatürk Üniversitesi, Eğitim Bilimleri Enstitüsü, Erzurum.</w:t>
      </w:r>
    </w:p>
    <w:p w14:paraId="704293FF" w14:textId="7739E66A" w:rsidR="00BB4435" w:rsidRDefault="00BB4435" w:rsidP="00494FBC">
      <w:pPr>
        <w:ind w:left="709" w:hanging="709"/>
        <w:rPr>
          <w:rFonts w:ascii="Times New Roman" w:hAnsi="Times New Roman" w:cs="Times New Roman"/>
          <w:sz w:val="24"/>
          <w:szCs w:val="24"/>
        </w:rPr>
      </w:pPr>
      <w:r w:rsidRPr="002D5EBB">
        <w:rPr>
          <w:rFonts w:ascii="Times New Roman" w:hAnsi="Times New Roman" w:cs="Times New Roman"/>
          <w:sz w:val="24"/>
          <w:szCs w:val="24"/>
        </w:rPr>
        <w:t>Özkara-</w:t>
      </w:r>
      <w:proofErr w:type="spellStart"/>
      <w:r w:rsidRPr="002D5EBB">
        <w:rPr>
          <w:rFonts w:ascii="Times New Roman" w:hAnsi="Times New Roman" w:cs="Times New Roman"/>
          <w:sz w:val="24"/>
          <w:szCs w:val="24"/>
        </w:rPr>
        <w:t>Çıray</w:t>
      </w:r>
      <w:proofErr w:type="spellEnd"/>
      <w:r w:rsidRPr="002D5EBB">
        <w:rPr>
          <w:rFonts w:ascii="Times New Roman" w:hAnsi="Times New Roman" w:cs="Times New Roman"/>
          <w:sz w:val="24"/>
          <w:szCs w:val="24"/>
        </w:rPr>
        <w:t xml:space="preserve">, F. (2016). </w:t>
      </w:r>
      <w:r w:rsidRPr="002D5EBB">
        <w:rPr>
          <w:rFonts w:ascii="Times New Roman" w:hAnsi="Times New Roman" w:cs="Times New Roman"/>
          <w:i/>
          <w:iCs/>
          <w:sz w:val="24"/>
          <w:szCs w:val="24"/>
        </w:rPr>
        <w:t>Sınıf öğretmenliği eğitimi için fen öğretimi dersleri öğretim programı tasarısı</w:t>
      </w:r>
      <w:r w:rsidR="002D5EBB" w:rsidRPr="002D5EBB">
        <w:rPr>
          <w:rFonts w:ascii="Times New Roman" w:hAnsi="Times New Roman" w:cs="Times New Roman"/>
          <w:i/>
          <w:iCs/>
          <w:sz w:val="24"/>
          <w:szCs w:val="24"/>
        </w:rPr>
        <w:t xml:space="preserve">. </w:t>
      </w:r>
      <w:r w:rsidRPr="002D5EBB">
        <w:rPr>
          <w:rFonts w:ascii="Times New Roman" w:hAnsi="Times New Roman" w:cs="Times New Roman"/>
          <w:sz w:val="24"/>
          <w:szCs w:val="24"/>
        </w:rPr>
        <w:t>Yayımlanmamış doktora tezi. Anadolu Üniversitesi Eğitim Bilimleri Enstitüsü, Eskişehir.</w:t>
      </w:r>
    </w:p>
    <w:p w14:paraId="00A7CF5D" w14:textId="5A182D9D" w:rsidR="00734DFE" w:rsidRPr="002D5EBB" w:rsidRDefault="00734DFE" w:rsidP="00494FBC">
      <w:pPr>
        <w:ind w:left="709" w:hanging="709"/>
        <w:rPr>
          <w:rFonts w:ascii="Times New Roman" w:hAnsi="Times New Roman" w:cs="Times New Roman"/>
          <w:sz w:val="24"/>
          <w:szCs w:val="24"/>
        </w:rPr>
      </w:pPr>
      <w:r w:rsidRPr="00734DFE">
        <w:rPr>
          <w:rFonts w:ascii="Times New Roman" w:hAnsi="Times New Roman" w:cs="Times New Roman"/>
          <w:sz w:val="24"/>
          <w:szCs w:val="24"/>
        </w:rPr>
        <w:t xml:space="preserve">Sancar, R. ve </w:t>
      </w:r>
      <w:proofErr w:type="spellStart"/>
      <w:r w:rsidRPr="00734DFE">
        <w:rPr>
          <w:rFonts w:ascii="Times New Roman" w:hAnsi="Times New Roman" w:cs="Times New Roman"/>
          <w:sz w:val="24"/>
          <w:szCs w:val="24"/>
        </w:rPr>
        <w:t>Deryakulu</w:t>
      </w:r>
      <w:proofErr w:type="spellEnd"/>
      <w:r w:rsidRPr="00734DFE">
        <w:rPr>
          <w:rFonts w:ascii="Times New Roman" w:hAnsi="Times New Roman" w:cs="Times New Roman"/>
          <w:sz w:val="24"/>
          <w:szCs w:val="24"/>
        </w:rPr>
        <w:t xml:space="preserve">, D. (2020). Öğretmeyi öğrenmek: Öğretmen adaylarının </w:t>
      </w:r>
      <w:proofErr w:type="spellStart"/>
      <w:r w:rsidRPr="00734DFE">
        <w:rPr>
          <w:rFonts w:ascii="Times New Roman" w:hAnsi="Times New Roman" w:cs="Times New Roman"/>
          <w:sz w:val="24"/>
          <w:szCs w:val="24"/>
        </w:rPr>
        <w:t>öğretimsel</w:t>
      </w:r>
      <w:proofErr w:type="spellEnd"/>
      <w:r w:rsidRPr="00734DFE">
        <w:rPr>
          <w:rFonts w:ascii="Times New Roman" w:hAnsi="Times New Roman" w:cs="Times New Roman"/>
          <w:sz w:val="24"/>
          <w:szCs w:val="24"/>
        </w:rPr>
        <w:t xml:space="preserve"> kararlarının </w:t>
      </w:r>
      <w:proofErr w:type="spellStart"/>
      <w:r w:rsidRPr="00734DFE">
        <w:rPr>
          <w:rFonts w:ascii="Times New Roman" w:hAnsi="Times New Roman" w:cs="Times New Roman"/>
          <w:sz w:val="24"/>
          <w:szCs w:val="24"/>
        </w:rPr>
        <w:t>etnometodolojik</w:t>
      </w:r>
      <w:proofErr w:type="spellEnd"/>
      <w:r w:rsidRPr="00734DFE">
        <w:rPr>
          <w:rFonts w:ascii="Times New Roman" w:hAnsi="Times New Roman" w:cs="Times New Roman"/>
          <w:sz w:val="24"/>
          <w:szCs w:val="24"/>
        </w:rPr>
        <w:t xml:space="preserve"> çözümlenmesi. </w:t>
      </w:r>
      <w:r w:rsidRPr="00E657A2">
        <w:rPr>
          <w:rFonts w:ascii="Times New Roman" w:hAnsi="Times New Roman" w:cs="Times New Roman"/>
          <w:i/>
          <w:sz w:val="24"/>
          <w:szCs w:val="24"/>
        </w:rPr>
        <w:t>E</w:t>
      </w:r>
      <w:r w:rsidR="00E657A2" w:rsidRPr="00E657A2">
        <w:rPr>
          <w:rFonts w:ascii="Times New Roman" w:hAnsi="Times New Roman" w:cs="Times New Roman"/>
          <w:i/>
          <w:sz w:val="24"/>
          <w:szCs w:val="24"/>
        </w:rPr>
        <w:t>ğ</w:t>
      </w:r>
      <w:r w:rsidRPr="00E657A2">
        <w:rPr>
          <w:rFonts w:ascii="Times New Roman" w:hAnsi="Times New Roman" w:cs="Times New Roman"/>
          <w:i/>
          <w:sz w:val="24"/>
          <w:szCs w:val="24"/>
        </w:rPr>
        <w:t>iti</w:t>
      </w:r>
      <w:r w:rsidR="00E657A2" w:rsidRPr="00E657A2">
        <w:rPr>
          <w:rFonts w:ascii="Times New Roman" w:hAnsi="Times New Roman" w:cs="Times New Roman"/>
          <w:i/>
          <w:sz w:val="24"/>
          <w:szCs w:val="24"/>
        </w:rPr>
        <w:t>mde Nitel Araştırmalar Dergisi</w:t>
      </w:r>
      <w:r w:rsidRPr="00E657A2">
        <w:rPr>
          <w:rFonts w:ascii="Times New Roman" w:hAnsi="Times New Roman" w:cs="Times New Roman"/>
          <w:i/>
          <w:sz w:val="24"/>
          <w:szCs w:val="24"/>
        </w:rPr>
        <w:t>, 8</w:t>
      </w:r>
      <w:r w:rsidRPr="00734DFE">
        <w:rPr>
          <w:rFonts w:ascii="Times New Roman" w:hAnsi="Times New Roman" w:cs="Times New Roman"/>
          <w:sz w:val="24"/>
          <w:szCs w:val="24"/>
        </w:rPr>
        <w:t>(3), 1029-1058.</w:t>
      </w:r>
    </w:p>
    <w:p w14:paraId="1169FE02" w14:textId="2015BE7D" w:rsidR="00841232" w:rsidRPr="002D5EBB" w:rsidRDefault="00841232" w:rsidP="00494FBC">
      <w:pPr>
        <w:ind w:left="709" w:hanging="709"/>
        <w:rPr>
          <w:rFonts w:ascii="Times New Roman" w:hAnsi="Times New Roman" w:cs="Times New Roman"/>
          <w:sz w:val="24"/>
          <w:szCs w:val="24"/>
        </w:rPr>
      </w:pPr>
      <w:r w:rsidRPr="002D5EBB">
        <w:rPr>
          <w:rFonts w:ascii="Times New Roman" w:hAnsi="Times New Roman" w:cs="Times New Roman"/>
          <w:sz w:val="24"/>
          <w:szCs w:val="24"/>
        </w:rPr>
        <w:t xml:space="preserve">Savaş, E. (2011). </w:t>
      </w:r>
      <w:r w:rsidRPr="002D5EBB">
        <w:rPr>
          <w:rFonts w:ascii="Times New Roman" w:hAnsi="Times New Roman" w:cs="Times New Roman"/>
          <w:i/>
          <w:iCs/>
          <w:sz w:val="24"/>
          <w:szCs w:val="24"/>
        </w:rPr>
        <w:t>Akran öğretimi destekli bilimsel süreç becerileri laboratuvar yaklaşımının öğretmen adaylarının bilimsel süreç becerilerine etkisi</w:t>
      </w:r>
      <w:r w:rsidR="002D5EBB" w:rsidRPr="002D5EBB">
        <w:rPr>
          <w:rFonts w:ascii="Times New Roman" w:hAnsi="Times New Roman" w:cs="Times New Roman"/>
          <w:i/>
          <w:iCs/>
          <w:sz w:val="24"/>
          <w:szCs w:val="24"/>
        </w:rPr>
        <w:t xml:space="preserve">. </w:t>
      </w:r>
      <w:r w:rsidRPr="002D5EBB">
        <w:rPr>
          <w:rFonts w:ascii="Times New Roman" w:hAnsi="Times New Roman" w:cs="Times New Roman"/>
          <w:sz w:val="24"/>
          <w:szCs w:val="24"/>
        </w:rPr>
        <w:t>Yayımlanmamış yüksek lisans tezi. Balıkesir Üniversitesi, Fen Bilimleri Enstitüsü, Balıkesir.</w:t>
      </w:r>
    </w:p>
    <w:p w14:paraId="2A425DBB" w14:textId="04F6E19B" w:rsidR="004808FA" w:rsidRDefault="004808FA" w:rsidP="00494FBC">
      <w:pPr>
        <w:ind w:left="709" w:hanging="709"/>
        <w:rPr>
          <w:rFonts w:ascii="Times New Roman" w:hAnsi="Times New Roman" w:cs="Times New Roman"/>
          <w:sz w:val="24"/>
          <w:szCs w:val="24"/>
        </w:rPr>
      </w:pPr>
      <w:r w:rsidRPr="002D5EBB">
        <w:rPr>
          <w:rFonts w:ascii="Times New Roman" w:hAnsi="Times New Roman" w:cs="Times New Roman"/>
          <w:sz w:val="24"/>
          <w:szCs w:val="24"/>
        </w:rPr>
        <w:t xml:space="preserve">Semerci, K. (2001) . </w:t>
      </w:r>
      <w:r w:rsidRPr="002D5EBB">
        <w:rPr>
          <w:rFonts w:ascii="Times New Roman" w:hAnsi="Times New Roman" w:cs="Times New Roman"/>
          <w:i/>
          <w:iCs/>
          <w:sz w:val="24"/>
          <w:szCs w:val="24"/>
        </w:rPr>
        <w:t>İlköğretim II. kademe fen bilgisi eğitiminde laboratuvar uygulamaları ile ilgili yeterlikle</w:t>
      </w:r>
      <w:r w:rsidRPr="002D5EBB">
        <w:rPr>
          <w:rFonts w:ascii="Times New Roman" w:hAnsi="Times New Roman" w:cs="Times New Roman"/>
          <w:sz w:val="24"/>
          <w:szCs w:val="24"/>
        </w:rPr>
        <w:t>r</w:t>
      </w:r>
      <w:r w:rsidR="002D5EBB" w:rsidRPr="002D5EBB">
        <w:rPr>
          <w:rFonts w:ascii="Times New Roman" w:hAnsi="Times New Roman" w:cs="Times New Roman"/>
          <w:sz w:val="24"/>
          <w:szCs w:val="24"/>
        </w:rPr>
        <w:t xml:space="preserve">. </w:t>
      </w:r>
      <w:r w:rsidRPr="002D5EBB">
        <w:rPr>
          <w:rFonts w:ascii="Times New Roman" w:hAnsi="Times New Roman" w:cs="Times New Roman"/>
          <w:sz w:val="24"/>
          <w:szCs w:val="24"/>
        </w:rPr>
        <w:t>Yayımlanmamış yüksek lisans tezi. Gazi Üniversitesi, Eğitim Bilimleri Enstitüsü, Ankara.</w:t>
      </w:r>
    </w:p>
    <w:p w14:paraId="6C9AC14B" w14:textId="1A69E489" w:rsidR="00E657A2" w:rsidRPr="002D5EBB" w:rsidRDefault="001744AC" w:rsidP="00494FBC">
      <w:pPr>
        <w:ind w:left="709" w:hanging="709"/>
        <w:rPr>
          <w:rFonts w:ascii="Times New Roman" w:hAnsi="Times New Roman" w:cs="Times New Roman"/>
          <w:sz w:val="24"/>
          <w:szCs w:val="24"/>
        </w:rPr>
      </w:pPr>
      <w:proofErr w:type="spellStart"/>
      <w:r w:rsidRPr="001744AC">
        <w:rPr>
          <w:rFonts w:ascii="Times New Roman" w:hAnsi="Times New Roman" w:cs="Times New Roman"/>
          <w:sz w:val="24"/>
          <w:szCs w:val="24"/>
        </w:rPr>
        <w:t>Suppapittayaporn</w:t>
      </w:r>
      <w:proofErr w:type="spellEnd"/>
      <w:r w:rsidRPr="001744AC">
        <w:rPr>
          <w:rFonts w:ascii="Times New Roman" w:hAnsi="Times New Roman" w:cs="Times New Roman"/>
          <w:sz w:val="24"/>
          <w:szCs w:val="24"/>
        </w:rPr>
        <w:t xml:space="preserve">, D., Emaret, N. </w:t>
      </w:r>
      <w:r>
        <w:rPr>
          <w:rFonts w:ascii="Times New Roman" w:hAnsi="Times New Roman" w:cs="Times New Roman"/>
          <w:sz w:val="24"/>
          <w:szCs w:val="24"/>
        </w:rPr>
        <w:t>&amp;</w:t>
      </w:r>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Arayathanitkel</w:t>
      </w:r>
      <w:proofErr w:type="spellEnd"/>
      <w:r w:rsidRPr="001744AC">
        <w:rPr>
          <w:rFonts w:ascii="Times New Roman" w:hAnsi="Times New Roman" w:cs="Times New Roman"/>
          <w:sz w:val="24"/>
          <w:szCs w:val="24"/>
        </w:rPr>
        <w:t xml:space="preserve">, K. (2010). </w:t>
      </w:r>
      <w:proofErr w:type="spellStart"/>
      <w:r w:rsidRPr="001744AC">
        <w:rPr>
          <w:rFonts w:ascii="Times New Roman" w:hAnsi="Times New Roman" w:cs="Times New Roman"/>
          <w:sz w:val="24"/>
          <w:szCs w:val="24"/>
        </w:rPr>
        <w:t>The</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effectiveness</w:t>
      </w:r>
      <w:proofErr w:type="spellEnd"/>
      <w:r w:rsidRPr="001744AC">
        <w:rPr>
          <w:rFonts w:ascii="Times New Roman" w:hAnsi="Times New Roman" w:cs="Times New Roman"/>
          <w:sz w:val="24"/>
          <w:szCs w:val="24"/>
        </w:rPr>
        <w:t xml:space="preserve"> of </w:t>
      </w:r>
      <w:proofErr w:type="spellStart"/>
      <w:r w:rsidRPr="001744AC">
        <w:rPr>
          <w:rFonts w:ascii="Times New Roman" w:hAnsi="Times New Roman" w:cs="Times New Roman"/>
          <w:sz w:val="24"/>
          <w:szCs w:val="24"/>
        </w:rPr>
        <w:t>peer</w:t>
      </w:r>
      <w:proofErr w:type="spellEnd"/>
      <w:r w:rsidRPr="001744AC">
        <w:rPr>
          <w:rFonts w:ascii="Times New Roman" w:hAnsi="Times New Roman" w:cs="Times New Roman"/>
          <w:sz w:val="24"/>
          <w:szCs w:val="24"/>
        </w:rPr>
        <w:br/>
      </w:r>
      <w:proofErr w:type="spellStart"/>
      <w:r w:rsidRPr="001744AC">
        <w:rPr>
          <w:rFonts w:ascii="Times New Roman" w:hAnsi="Times New Roman" w:cs="Times New Roman"/>
          <w:sz w:val="24"/>
          <w:szCs w:val="24"/>
        </w:rPr>
        <w:t>instruction</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and</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structured</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inquiry</w:t>
      </w:r>
      <w:proofErr w:type="spellEnd"/>
      <w:r w:rsidRPr="001744AC">
        <w:rPr>
          <w:rFonts w:ascii="Times New Roman" w:hAnsi="Times New Roman" w:cs="Times New Roman"/>
          <w:sz w:val="24"/>
          <w:szCs w:val="24"/>
        </w:rPr>
        <w:t xml:space="preserve"> on </w:t>
      </w:r>
      <w:proofErr w:type="spellStart"/>
      <w:r w:rsidRPr="001744AC">
        <w:rPr>
          <w:rFonts w:ascii="Times New Roman" w:hAnsi="Times New Roman" w:cs="Times New Roman"/>
          <w:sz w:val="24"/>
          <w:szCs w:val="24"/>
        </w:rPr>
        <w:t>conceptual</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understanding</w:t>
      </w:r>
      <w:proofErr w:type="spellEnd"/>
      <w:r w:rsidRPr="001744AC">
        <w:rPr>
          <w:rFonts w:ascii="Times New Roman" w:hAnsi="Times New Roman" w:cs="Times New Roman"/>
          <w:sz w:val="24"/>
          <w:szCs w:val="24"/>
        </w:rPr>
        <w:t xml:space="preserve"> of </w:t>
      </w:r>
      <w:proofErr w:type="spellStart"/>
      <w:r w:rsidRPr="001744AC">
        <w:rPr>
          <w:rFonts w:ascii="Times New Roman" w:hAnsi="Times New Roman" w:cs="Times New Roman"/>
          <w:sz w:val="24"/>
          <w:szCs w:val="24"/>
        </w:rPr>
        <w:t>force</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and</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motion</w:t>
      </w:r>
      <w:proofErr w:type="spellEnd"/>
      <w:r w:rsidRPr="001744AC">
        <w:rPr>
          <w:rFonts w:ascii="Times New Roman" w:hAnsi="Times New Roman" w:cs="Times New Roman"/>
          <w:sz w:val="24"/>
          <w:szCs w:val="24"/>
        </w:rPr>
        <w:t>:</w:t>
      </w:r>
      <w:r w:rsidRPr="001744AC">
        <w:rPr>
          <w:rFonts w:ascii="Times New Roman" w:hAnsi="Times New Roman" w:cs="Times New Roman"/>
          <w:sz w:val="24"/>
          <w:szCs w:val="24"/>
        </w:rPr>
        <w:br/>
        <w:t xml:space="preserve">A </w:t>
      </w:r>
      <w:proofErr w:type="spellStart"/>
      <w:r w:rsidRPr="001744AC">
        <w:rPr>
          <w:rFonts w:ascii="Times New Roman" w:hAnsi="Times New Roman" w:cs="Times New Roman"/>
          <w:sz w:val="24"/>
          <w:szCs w:val="24"/>
        </w:rPr>
        <w:t>case</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study</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from</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sz w:val="24"/>
          <w:szCs w:val="24"/>
        </w:rPr>
        <w:t>Thailand</w:t>
      </w:r>
      <w:proofErr w:type="spellEnd"/>
      <w:r w:rsidRPr="001744AC">
        <w:rPr>
          <w:rFonts w:ascii="Times New Roman" w:hAnsi="Times New Roman" w:cs="Times New Roman"/>
          <w:sz w:val="24"/>
          <w:szCs w:val="24"/>
        </w:rPr>
        <w:t xml:space="preserve">. </w:t>
      </w:r>
      <w:proofErr w:type="spellStart"/>
      <w:r w:rsidRPr="001744AC">
        <w:rPr>
          <w:rFonts w:ascii="Times New Roman" w:hAnsi="Times New Roman" w:cs="Times New Roman"/>
          <w:i/>
          <w:iCs/>
          <w:sz w:val="24"/>
          <w:szCs w:val="24"/>
        </w:rPr>
        <w:t>Research</w:t>
      </w:r>
      <w:proofErr w:type="spellEnd"/>
      <w:r w:rsidRPr="001744AC">
        <w:rPr>
          <w:rFonts w:ascii="Times New Roman" w:hAnsi="Times New Roman" w:cs="Times New Roman"/>
          <w:i/>
          <w:iCs/>
          <w:sz w:val="24"/>
          <w:szCs w:val="24"/>
        </w:rPr>
        <w:t xml:space="preserve"> in </w:t>
      </w:r>
      <w:proofErr w:type="spellStart"/>
      <w:r w:rsidRPr="001744AC">
        <w:rPr>
          <w:rFonts w:ascii="Times New Roman" w:hAnsi="Times New Roman" w:cs="Times New Roman"/>
          <w:i/>
          <w:iCs/>
          <w:sz w:val="24"/>
          <w:szCs w:val="24"/>
        </w:rPr>
        <w:t>Science</w:t>
      </w:r>
      <w:proofErr w:type="spellEnd"/>
      <w:r w:rsidRPr="001744AC">
        <w:rPr>
          <w:rFonts w:ascii="Times New Roman" w:hAnsi="Times New Roman" w:cs="Times New Roman"/>
          <w:i/>
          <w:iCs/>
          <w:sz w:val="24"/>
          <w:szCs w:val="24"/>
        </w:rPr>
        <w:t xml:space="preserve"> </w:t>
      </w:r>
      <w:proofErr w:type="spellStart"/>
      <w:r w:rsidRPr="001744AC">
        <w:rPr>
          <w:rFonts w:ascii="Times New Roman" w:hAnsi="Times New Roman" w:cs="Times New Roman"/>
          <w:i/>
          <w:iCs/>
          <w:sz w:val="24"/>
          <w:szCs w:val="24"/>
        </w:rPr>
        <w:t>and</w:t>
      </w:r>
      <w:proofErr w:type="spellEnd"/>
      <w:r w:rsidRPr="001744AC">
        <w:rPr>
          <w:rFonts w:ascii="Times New Roman" w:hAnsi="Times New Roman" w:cs="Times New Roman"/>
          <w:i/>
          <w:iCs/>
          <w:sz w:val="24"/>
          <w:szCs w:val="24"/>
        </w:rPr>
        <w:t xml:space="preserve"> </w:t>
      </w:r>
      <w:proofErr w:type="spellStart"/>
      <w:r w:rsidRPr="001744AC">
        <w:rPr>
          <w:rFonts w:ascii="Times New Roman" w:hAnsi="Times New Roman" w:cs="Times New Roman"/>
          <w:i/>
          <w:iCs/>
          <w:sz w:val="24"/>
          <w:szCs w:val="24"/>
        </w:rPr>
        <w:t>Technological</w:t>
      </w:r>
      <w:proofErr w:type="spellEnd"/>
      <w:r w:rsidRPr="001744AC">
        <w:rPr>
          <w:rFonts w:ascii="Times New Roman" w:hAnsi="Times New Roman" w:cs="Times New Roman"/>
          <w:i/>
          <w:iCs/>
          <w:sz w:val="24"/>
          <w:szCs w:val="24"/>
        </w:rPr>
        <w:t xml:space="preserve"> </w:t>
      </w:r>
      <w:proofErr w:type="spellStart"/>
      <w:r w:rsidRPr="001744AC">
        <w:rPr>
          <w:rFonts w:ascii="Times New Roman" w:hAnsi="Times New Roman" w:cs="Times New Roman"/>
          <w:i/>
          <w:iCs/>
          <w:sz w:val="24"/>
          <w:szCs w:val="24"/>
        </w:rPr>
        <w:t>Education</w:t>
      </w:r>
      <w:proofErr w:type="spellEnd"/>
      <w:r w:rsidRPr="001744AC">
        <w:rPr>
          <w:rFonts w:ascii="Times New Roman" w:hAnsi="Times New Roman" w:cs="Times New Roman"/>
          <w:i/>
          <w:iCs/>
          <w:sz w:val="24"/>
          <w:szCs w:val="24"/>
        </w:rPr>
        <w:t>,</w:t>
      </w:r>
      <w:r w:rsidRPr="001744AC">
        <w:rPr>
          <w:rFonts w:ascii="Times New Roman" w:hAnsi="Times New Roman" w:cs="Times New Roman"/>
          <w:i/>
          <w:iCs/>
          <w:sz w:val="24"/>
          <w:szCs w:val="24"/>
        </w:rPr>
        <w:br/>
        <w:t>28</w:t>
      </w:r>
      <w:r w:rsidRPr="001744AC">
        <w:rPr>
          <w:rFonts w:ascii="Times New Roman" w:hAnsi="Times New Roman" w:cs="Times New Roman"/>
          <w:sz w:val="24"/>
          <w:szCs w:val="24"/>
        </w:rPr>
        <w:t>(1), 63-79.</w:t>
      </w:r>
    </w:p>
    <w:p w14:paraId="4F12A1F4" w14:textId="52E74E07" w:rsidR="004808FA" w:rsidRPr="002D5EBB" w:rsidRDefault="004808FA" w:rsidP="00494FBC">
      <w:pPr>
        <w:ind w:left="709" w:hanging="709"/>
        <w:rPr>
          <w:rFonts w:ascii="Times New Roman" w:hAnsi="Times New Roman" w:cs="Times New Roman"/>
          <w:sz w:val="24"/>
          <w:szCs w:val="24"/>
        </w:rPr>
      </w:pPr>
      <w:r w:rsidRPr="002D5EBB">
        <w:rPr>
          <w:rFonts w:ascii="Times New Roman" w:hAnsi="Times New Roman" w:cs="Times New Roman"/>
          <w:sz w:val="24"/>
          <w:szCs w:val="24"/>
        </w:rPr>
        <w:t xml:space="preserve">Şekercioğlu, A. (2011). </w:t>
      </w:r>
      <w:r w:rsidRPr="002D5EBB">
        <w:rPr>
          <w:rFonts w:ascii="Times New Roman" w:hAnsi="Times New Roman" w:cs="Times New Roman"/>
          <w:i/>
          <w:iCs/>
          <w:sz w:val="24"/>
          <w:szCs w:val="24"/>
        </w:rPr>
        <w:t>Akran öğretimi yönteminin öğretmen adaylarının elektrostatik konusundaki kavramsal anlamalarına ve tutumlarına etkisi</w:t>
      </w:r>
      <w:r w:rsidR="002D5EBB" w:rsidRPr="002D5EBB">
        <w:rPr>
          <w:rFonts w:ascii="Times New Roman" w:hAnsi="Times New Roman" w:cs="Times New Roman"/>
          <w:i/>
          <w:iCs/>
          <w:sz w:val="24"/>
          <w:szCs w:val="24"/>
        </w:rPr>
        <w:t xml:space="preserve">. </w:t>
      </w:r>
      <w:r w:rsidRPr="002D5EBB">
        <w:rPr>
          <w:rFonts w:ascii="Times New Roman" w:hAnsi="Times New Roman" w:cs="Times New Roman"/>
          <w:sz w:val="24"/>
          <w:szCs w:val="24"/>
        </w:rPr>
        <w:t>Yayımlanmamış doktora tezi. Balıkesir Üniversitesi, Fen Bilimleri Enstitüsü, Balıkesir.</w:t>
      </w:r>
    </w:p>
    <w:p w14:paraId="48C79A49" w14:textId="7D809435" w:rsidR="004808FA" w:rsidRDefault="004808FA" w:rsidP="00494FBC">
      <w:pPr>
        <w:ind w:left="709" w:hanging="709"/>
        <w:rPr>
          <w:rFonts w:ascii="Times New Roman" w:hAnsi="Times New Roman" w:cs="Times New Roman"/>
          <w:sz w:val="24"/>
          <w:szCs w:val="24"/>
        </w:rPr>
      </w:pPr>
      <w:r w:rsidRPr="002D5EBB">
        <w:rPr>
          <w:rFonts w:ascii="Times New Roman" w:hAnsi="Times New Roman" w:cs="Times New Roman"/>
          <w:sz w:val="24"/>
          <w:szCs w:val="24"/>
        </w:rPr>
        <w:t xml:space="preserve">Tan, E. (2019). </w:t>
      </w:r>
      <w:r w:rsidRPr="002D5EBB">
        <w:rPr>
          <w:rFonts w:ascii="Times New Roman" w:hAnsi="Times New Roman" w:cs="Times New Roman"/>
          <w:i/>
          <w:iCs/>
          <w:sz w:val="24"/>
          <w:szCs w:val="24"/>
        </w:rPr>
        <w:t>Ortaöğretim 7. sınıf ışık konularında akran öğretiminin uygulanması</w:t>
      </w:r>
      <w:r w:rsidR="002D5EBB" w:rsidRPr="002D5EBB">
        <w:rPr>
          <w:rFonts w:ascii="Times New Roman" w:hAnsi="Times New Roman" w:cs="Times New Roman"/>
          <w:i/>
          <w:iCs/>
          <w:sz w:val="24"/>
          <w:szCs w:val="24"/>
        </w:rPr>
        <w:t xml:space="preserve">. </w:t>
      </w:r>
      <w:r w:rsidRPr="002D5EBB">
        <w:rPr>
          <w:rFonts w:ascii="Times New Roman" w:hAnsi="Times New Roman" w:cs="Times New Roman"/>
          <w:sz w:val="24"/>
          <w:szCs w:val="24"/>
        </w:rPr>
        <w:t>Yayımlanmamış doktora tezi. Atatürk Üniversitesi, Eğitim Bilimleri Enstitüsü, Erzurum.</w:t>
      </w:r>
    </w:p>
    <w:p w14:paraId="48C2A905" w14:textId="569B071E" w:rsidR="00961A4E" w:rsidRPr="00103E4C" w:rsidRDefault="00961A4E" w:rsidP="00494FBC">
      <w:pPr>
        <w:ind w:left="709" w:hanging="709"/>
        <w:rPr>
          <w:rFonts w:ascii="Times New Roman" w:hAnsi="Times New Roman" w:cs="Times New Roman"/>
          <w:sz w:val="24"/>
          <w:szCs w:val="24"/>
        </w:rPr>
      </w:pPr>
      <w:r>
        <w:rPr>
          <w:rFonts w:ascii="Times New Roman" w:hAnsi="Times New Roman" w:cs="Times New Roman"/>
          <w:sz w:val="24"/>
          <w:szCs w:val="24"/>
        </w:rPr>
        <w:t xml:space="preserve">Turan, İ., Şimşek, Ü. ve Aslan, H. (2015). </w:t>
      </w:r>
      <w:r w:rsidRPr="00961A4E">
        <w:rPr>
          <w:rFonts w:ascii="Times New Roman" w:hAnsi="Times New Roman" w:cs="Times New Roman"/>
          <w:sz w:val="24"/>
          <w:szCs w:val="24"/>
        </w:rPr>
        <w:t xml:space="preserve">Eğitim araştırmalarında </w:t>
      </w:r>
      <w:proofErr w:type="spellStart"/>
      <w:r w:rsidRPr="00961A4E">
        <w:rPr>
          <w:rFonts w:ascii="Times New Roman" w:hAnsi="Times New Roman" w:cs="Times New Roman"/>
          <w:sz w:val="24"/>
          <w:szCs w:val="24"/>
        </w:rPr>
        <w:t>likert</w:t>
      </w:r>
      <w:proofErr w:type="spellEnd"/>
      <w:r w:rsidRPr="00961A4E">
        <w:rPr>
          <w:rFonts w:ascii="Times New Roman" w:hAnsi="Times New Roman" w:cs="Times New Roman"/>
          <w:sz w:val="24"/>
          <w:szCs w:val="24"/>
        </w:rPr>
        <w:t xml:space="preserve"> ölçeği ve </w:t>
      </w:r>
      <w:proofErr w:type="spellStart"/>
      <w:r w:rsidRPr="00961A4E">
        <w:rPr>
          <w:rFonts w:ascii="Times New Roman" w:hAnsi="Times New Roman" w:cs="Times New Roman"/>
          <w:sz w:val="24"/>
          <w:szCs w:val="24"/>
        </w:rPr>
        <w:t>likert</w:t>
      </w:r>
      <w:proofErr w:type="spellEnd"/>
      <w:r w:rsidRPr="00961A4E">
        <w:rPr>
          <w:rFonts w:ascii="Times New Roman" w:hAnsi="Times New Roman" w:cs="Times New Roman"/>
          <w:sz w:val="24"/>
          <w:szCs w:val="24"/>
        </w:rPr>
        <w:t>-tipi soruların kullanımı ve analizi</w:t>
      </w:r>
      <w:r>
        <w:rPr>
          <w:rFonts w:ascii="Times New Roman" w:hAnsi="Times New Roman" w:cs="Times New Roman"/>
          <w:sz w:val="24"/>
          <w:szCs w:val="24"/>
        </w:rPr>
        <w:t xml:space="preserve">. </w:t>
      </w:r>
      <w:r>
        <w:rPr>
          <w:rFonts w:ascii="Times New Roman" w:hAnsi="Times New Roman" w:cs="Times New Roman"/>
          <w:i/>
          <w:sz w:val="24"/>
          <w:szCs w:val="24"/>
        </w:rPr>
        <w:t xml:space="preserve">Sakarya Üniversitesi Eğitim Fakültesi Dergisi, </w:t>
      </w:r>
      <w:r w:rsidR="00103E4C">
        <w:rPr>
          <w:rFonts w:ascii="Times New Roman" w:hAnsi="Times New Roman" w:cs="Times New Roman"/>
          <w:i/>
          <w:sz w:val="24"/>
          <w:szCs w:val="24"/>
        </w:rPr>
        <w:t xml:space="preserve">30, </w:t>
      </w:r>
      <w:r w:rsidR="00103E4C">
        <w:rPr>
          <w:rFonts w:ascii="Times New Roman" w:hAnsi="Times New Roman" w:cs="Times New Roman"/>
          <w:sz w:val="24"/>
          <w:szCs w:val="24"/>
        </w:rPr>
        <w:t>18-203.</w:t>
      </w:r>
    </w:p>
    <w:p w14:paraId="2C76B504" w14:textId="77777777" w:rsidR="00841232" w:rsidRPr="002D5EBB" w:rsidRDefault="00841232" w:rsidP="00494FBC">
      <w:pPr>
        <w:ind w:left="709" w:hanging="709"/>
        <w:rPr>
          <w:rFonts w:ascii="Times New Roman" w:hAnsi="Times New Roman" w:cs="Times New Roman"/>
          <w:sz w:val="24"/>
          <w:szCs w:val="24"/>
        </w:rPr>
      </w:pPr>
      <w:r w:rsidRPr="002D5EBB">
        <w:rPr>
          <w:rFonts w:ascii="Times New Roman" w:hAnsi="Times New Roman" w:cs="Times New Roman"/>
          <w:sz w:val="24"/>
          <w:szCs w:val="24"/>
        </w:rPr>
        <w:lastRenderedPageBreak/>
        <w:t xml:space="preserve">Uygun, S., Ergen, G. ve Öztürk, İ. H. (2011). Türkiye, Almanya ve Fransa’da öğretmen eğitimi programlarında uygulama eğitiminin karşılaştırılması. </w:t>
      </w:r>
      <w:r w:rsidRPr="002D5EBB">
        <w:rPr>
          <w:rFonts w:ascii="Times New Roman" w:hAnsi="Times New Roman" w:cs="Times New Roman"/>
          <w:i/>
          <w:iCs/>
          <w:sz w:val="24"/>
          <w:szCs w:val="24"/>
        </w:rPr>
        <w:t>İlköğretim Online</w:t>
      </w:r>
      <w:r w:rsidRPr="002D5EBB">
        <w:rPr>
          <w:rFonts w:ascii="Times New Roman" w:hAnsi="Times New Roman" w:cs="Times New Roman"/>
          <w:sz w:val="24"/>
          <w:szCs w:val="24"/>
        </w:rPr>
        <w:t>, 10(2), 389–405.</w:t>
      </w:r>
    </w:p>
    <w:p w14:paraId="610B33C4" w14:textId="7C7F53E8" w:rsidR="004808FA" w:rsidRPr="002D5EBB" w:rsidRDefault="004808FA" w:rsidP="00494FBC">
      <w:pPr>
        <w:ind w:left="709" w:hanging="709"/>
        <w:rPr>
          <w:rFonts w:ascii="Times New Roman" w:hAnsi="Times New Roman" w:cs="Times New Roman"/>
          <w:sz w:val="24"/>
          <w:szCs w:val="24"/>
        </w:rPr>
      </w:pPr>
      <w:proofErr w:type="spellStart"/>
      <w:r w:rsidRPr="002D5EBB">
        <w:rPr>
          <w:rFonts w:ascii="Times New Roman" w:hAnsi="Times New Roman" w:cs="Times New Roman"/>
          <w:sz w:val="24"/>
          <w:szCs w:val="24"/>
        </w:rPr>
        <w:t>Yarımkaya</w:t>
      </w:r>
      <w:proofErr w:type="spellEnd"/>
      <w:r w:rsidRPr="002D5EBB">
        <w:rPr>
          <w:rFonts w:ascii="Times New Roman" w:hAnsi="Times New Roman" w:cs="Times New Roman"/>
          <w:sz w:val="24"/>
          <w:szCs w:val="24"/>
        </w:rPr>
        <w:t xml:space="preserve">, D. (2018). </w:t>
      </w:r>
      <w:r w:rsidRPr="002D5EBB">
        <w:rPr>
          <w:rFonts w:ascii="Times New Roman" w:hAnsi="Times New Roman" w:cs="Times New Roman"/>
          <w:i/>
          <w:iCs/>
          <w:sz w:val="24"/>
          <w:szCs w:val="24"/>
        </w:rPr>
        <w:t>Öğretmen adaylarının fizik derslerinde akran öğretimi tekniğinin kullanımına yönelik tutumları</w:t>
      </w:r>
      <w:r w:rsidR="002D5EBB" w:rsidRPr="002D5EBB">
        <w:rPr>
          <w:rFonts w:ascii="Times New Roman" w:hAnsi="Times New Roman" w:cs="Times New Roman"/>
          <w:i/>
          <w:iCs/>
          <w:sz w:val="24"/>
          <w:szCs w:val="24"/>
        </w:rPr>
        <w:t xml:space="preserve">. </w:t>
      </w:r>
      <w:r w:rsidRPr="002D5EBB">
        <w:rPr>
          <w:rFonts w:ascii="Times New Roman" w:hAnsi="Times New Roman" w:cs="Times New Roman"/>
          <w:sz w:val="24"/>
          <w:szCs w:val="24"/>
        </w:rPr>
        <w:t>Yayımlanmamış yüksek lisans tezi. Gazi Üniversitesi, Eğitim Bilimleri Enstitüsü, Ankara.</w:t>
      </w:r>
    </w:p>
    <w:p w14:paraId="44441587" w14:textId="372F80D8" w:rsidR="003B5060" w:rsidRPr="002D5EBB" w:rsidRDefault="003B5060" w:rsidP="00494FBC">
      <w:pPr>
        <w:ind w:left="709" w:hanging="709"/>
        <w:rPr>
          <w:rFonts w:ascii="Times New Roman" w:hAnsi="Times New Roman" w:cs="Times New Roman"/>
          <w:sz w:val="24"/>
          <w:szCs w:val="24"/>
        </w:rPr>
      </w:pPr>
      <w:r w:rsidRPr="002D5EBB">
        <w:rPr>
          <w:rFonts w:ascii="Times New Roman" w:hAnsi="Times New Roman" w:cs="Times New Roman"/>
          <w:sz w:val="24"/>
          <w:szCs w:val="24"/>
        </w:rPr>
        <w:t xml:space="preserve">Yavuz, O. C. (2014). </w:t>
      </w:r>
      <w:r w:rsidRPr="002D5EBB">
        <w:rPr>
          <w:rFonts w:ascii="Times New Roman" w:hAnsi="Times New Roman" w:cs="Times New Roman"/>
          <w:i/>
          <w:iCs/>
          <w:sz w:val="24"/>
          <w:szCs w:val="24"/>
        </w:rPr>
        <w:t>Web tabanlı akran ve öz değerlendirme sistemi ile zenginleştirilmiş akran öğretiminin 7. sınıf rasyonel sayılar konusunda öğrencilerin başarı ve tutumlarının üzerine etkisi</w:t>
      </w:r>
      <w:r w:rsidR="002D5EBB" w:rsidRPr="002D5EBB">
        <w:rPr>
          <w:rFonts w:ascii="Times New Roman" w:hAnsi="Times New Roman" w:cs="Times New Roman"/>
          <w:i/>
          <w:iCs/>
          <w:sz w:val="24"/>
          <w:szCs w:val="24"/>
        </w:rPr>
        <w:t xml:space="preserve">. </w:t>
      </w:r>
      <w:r w:rsidRPr="002D5EBB">
        <w:rPr>
          <w:rFonts w:ascii="Times New Roman" w:hAnsi="Times New Roman" w:cs="Times New Roman"/>
          <w:sz w:val="24"/>
          <w:szCs w:val="24"/>
        </w:rPr>
        <w:t>Yayımlanmamış doktora tezi. Dumlupınar Üniversitesi, Eğitim Bilimleri Enstitüsü, Kütahya.</w:t>
      </w:r>
    </w:p>
    <w:p w14:paraId="02FAA7A6" w14:textId="77777777" w:rsidR="00841232" w:rsidRPr="002D5EBB" w:rsidRDefault="00841232" w:rsidP="00494FBC">
      <w:pPr>
        <w:ind w:left="709" w:hanging="709"/>
        <w:rPr>
          <w:rFonts w:ascii="Times New Roman" w:hAnsi="Times New Roman" w:cs="Times New Roman"/>
          <w:sz w:val="24"/>
          <w:szCs w:val="24"/>
        </w:rPr>
      </w:pPr>
      <w:r w:rsidRPr="002D5EBB">
        <w:rPr>
          <w:rFonts w:ascii="Times New Roman" w:hAnsi="Times New Roman" w:cs="Times New Roman"/>
          <w:sz w:val="24"/>
          <w:szCs w:val="24"/>
        </w:rPr>
        <w:t xml:space="preserve">Yeşiloğlu, Ö. (2015). </w:t>
      </w:r>
      <w:r w:rsidRPr="002D5EBB">
        <w:rPr>
          <w:rFonts w:ascii="Times New Roman" w:hAnsi="Times New Roman" w:cs="Times New Roman"/>
          <w:i/>
          <w:iCs/>
          <w:sz w:val="24"/>
          <w:szCs w:val="24"/>
        </w:rPr>
        <w:t xml:space="preserve">Lise düzeyinde elektrikle ilgili kavramların öğretimi üzerine akran öğretimi yönteminin etkisi </w:t>
      </w:r>
      <w:r w:rsidRPr="002D5EBB">
        <w:rPr>
          <w:rFonts w:ascii="Times New Roman" w:hAnsi="Times New Roman" w:cs="Times New Roman"/>
          <w:sz w:val="24"/>
          <w:szCs w:val="24"/>
        </w:rPr>
        <w:t>(Yayımlanmamış doktora tezi). Atatürk Üniversitesi, Eğitim Bilimleri Enstitüsü, Erzurum.</w:t>
      </w:r>
    </w:p>
    <w:p w14:paraId="64FE4958" w14:textId="6B2921C6" w:rsidR="004808FA" w:rsidRPr="00494FBC" w:rsidRDefault="004808FA" w:rsidP="00494FBC">
      <w:pPr>
        <w:ind w:left="709" w:hanging="709"/>
        <w:rPr>
          <w:rFonts w:ascii="Times New Roman" w:hAnsi="Times New Roman" w:cs="Times New Roman"/>
          <w:sz w:val="24"/>
          <w:szCs w:val="24"/>
        </w:rPr>
      </w:pPr>
      <w:r w:rsidRPr="002D5EBB">
        <w:rPr>
          <w:rFonts w:ascii="Times New Roman" w:hAnsi="Times New Roman" w:cs="Times New Roman"/>
          <w:sz w:val="24"/>
          <w:szCs w:val="24"/>
        </w:rPr>
        <w:t xml:space="preserve">Yıldırım, T. (2017). </w:t>
      </w:r>
      <w:r w:rsidRPr="002D5EBB">
        <w:rPr>
          <w:rFonts w:ascii="Times New Roman" w:hAnsi="Times New Roman" w:cs="Times New Roman"/>
          <w:i/>
          <w:iCs/>
          <w:sz w:val="24"/>
          <w:szCs w:val="24"/>
        </w:rPr>
        <w:t>Lise düzeyinde çözeltiler konusunun öğretiminde akran öğretimi yönteminin etkinliğinin incelenmesi</w:t>
      </w:r>
      <w:r w:rsidR="002D5EBB" w:rsidRPr="002D5EBB">
        <w:rPr>
          <w:rFonts w:ascii="Times New Roman" w:hAnsi="Times New Roman" w:cs="Times New Roman"/>
          <w:i/>
          <w:iCs/>
          <w:sz w:val="24"/>
          <w:szCs w:val="24"/>
        </w:rPr>
        <w:t xml:space="preserve">. </w:t>
      </w:r>
      <w:r w:rsidRPr="002D5EBB">
        <w:rPr>
          <w:rFonts w:ascii="Times New Roman" w:hAnsi="Times New Roman" w:cs="Times New Roman"/>
          <w:sz w:val="24"/>
          <w:szCs w:val="24"/>
        </w:rPr>
        <w:t>Yayımlanmamış doktora tezi. Atatürk Üniversitesi, Eğitim Bilimleri Enstitüsü, Erzurum.</w:t>
      </w:r>
    </w:p>
    <w:p w14:paraId="6B33620D" w14:textId="77777777" w:rsidR="00061902" w:rsidRDefault="00061902" w:rsidP="00494FBC">
      <w:pPr>
        <w:ind w:left="709" w:hanging="709"/>
        <w:rPr>
          <w:rFonts w:ascii="Times New Roman" w:hAnsi="Times New Roman" w:cs="Times New Roman"/>
          <w:sz w:val="24"/>
          <w:szCs w:val="24"/>
        </w:rPr>
        <w:sectPr w:rsidR="00061902" w:rsidSect="000B167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55"/>
          <w:cols w:space="708"/>
          <w:docGrid w:linePitch="360"/>
        </w:sectPr>
      </w:pPr>
    </w:p>
    <w:p w14:paraId="604E4375" w14:textId="77777777" w:rsidR="00061902" w:rsidRPr="007709DD" w:rsidRDefault="00061902" w:rsidP="00230AB1">
      <w:pPr>
        <w:pStyle w:val="ListeParagraf"/>
        <w:ind w:left="0" w:firstLine="0"/>
        <w:jc w:val="center"/>
        <w:rPr>
          <w:rFonts w:ascii="Times New Roman" w:hAnsi="Times New Roman" w:cs="Times New Roman"/>
          <w:b/>
          <w:sz w:val="24"/>
          <w:szCs w:val="24"/>
        </w:rPr>
      </w:pPr>
      <w:proofErr w:type="spellStart"/>
      <w:r w:rsidRPr="007709DD">
        <w:rPr>
          <w:rFonts w:ascii="Times New Roman" w:hAnsi="Times New Roman" w:cs="Times New Roman"/>
          <w:b/>
          <w:sz w:val="24"/>
          <w:szCs w:val="24"/>
        </w:rPr>
        <w:lastRenderedPageBreak/>
        <w:t>Summary</w:t>
      </w:r>
      <w:proofErr w:type="spellEnd"/>
    </w:p>
    <w:p w14:paraId="357EB958" w14:textId="3DF417CA" w:rsidR="00061902" w:rsidRPr="007709DD" w:rsidRDefault="00061902" w:rsidP="00230AB1">
      <w:pPr>
        <w:autoSpaceDE w:val="0"/>
        <w:autoSpaceDN w:val="0"/>
        <w:adjustRightInd w:val="0"/>
        <w:ind w:firstLine="0"/>
        <w:jc w:val="center"/>
        <w:rPr>
          <w:rFonts w:ascii="Times New Roman" w:hAnsi="Times New Roman"/>
          <w:b/>
          <w:sz w:val="24"/>
          <w:szCs w:val="24"/>
        </w:rPr>
      </w:pPr>
      <w:r w:rsidRPr="007709DD">
        <w:rPr>
          <w:rFonts w:ascii="Times New Roman" w:hAnsi="Times New Roman"/>
          <w:b/>
          <w:sz w:val="24"/>
          <w:szCs w:val="24"/>
        </w:rPr>
        <w:t>Statement of Problem</w:t>
      </w:r>
    </w:p>
    <w:p w14:paraId="1828542F" w14:textId="73B5DE7C" w:rsidR="000C3A36" w:rsidRPr="00F06461" w:rsidRDefault="00F06461" w:rsidP="009C0258">
      <w:pPr>
        <w:autoSpaceDE w:val="0"/>
        <w:autoSpaceDN w:val="0"/>
        <w:adjustRightInd w:val="0"/>
        <w:spacing w:line="480" w:lineRule="auto"/>
        <w:rPr>
          <w:rFonts w:ascii="Times New Roman" w:hAnsi="Times New Roman"/>
          <w:bCs/>
          <w:sz w:val="24"/>
          <w:szCs w:val="24"/>
          <w:lang w:val="en-GB"/>
        </w:rPr>
      </w:pPr>
      <w:r w:rsidRPr="00F06461">
        <w:rPr>
          <w:rFonts w:ascii="Times New Roman" w:hAnsi="Times New Roman"/>
          <w:bCs/>
          <w:sz w:val="24"/>
          <w:szCs w:val="24"/>
          <w:lang w:val="en-GB"/>
        </w:rPr>
        <w:t xml:space="preserve">When the definitions made for the peer </w:t>
      </w:r>
      <w:r w:rsidR="000C3A36">
        <w:rPr>
          <w:rFonts w:ascii="Times New Roman" w:hAnsi="Times New Roman"/>
          <w:bCs/>
          <w:sz w:val="24"/>
          <w:szCs w:val="24"/>
          <w:lang w:val="en-GB"/>
        </w:rPr>
        <w:t>coaching</w:t>
      </w:r>
      <w:r w:rsidRPr="00F06461">
        <w:rPr>
          <w:rFonts w:ascii="Times New Roman" w:hAnsi="Times New Roman"/>
          <w:bCs/>
          <w:sz w:val="24"/>
          <w:szCs w:val="24"/>
          <w:lang w:val="en-GB"/>
        </w:rPr>
        <w:t xml:space="preserve"> approach are examined; peer </w:t>
      </w:r>
      <w:r w:rsidR="000C3A36">
        <w:rPr>
          <w:rFonts w:ascii="Times New Roman" w:hAnsi="Times New Roman"/>
          <w:bCs/>
          <w:sz w:val="24"/>
          <w:szCs w:val="24"/>
          <w:lang w:val="en-GB"/>
        </w:rPr>
        <w:t xml:space="preserve">coaching </w:t>
      </w:r>
      <w:r w:rsidRPr="00F06461">
        <w:rPr>
          <w:rFonts w:ascii="Times New Roman" w:hAnsi="Times New Roman"/>
          <w:bCs/>
          <w:sz w:val="24"/>
          <w:szCs w:val="24"/>
          <w:lang w:val="en-GB"/>
        </w:rPr>
        <w:t xml:space="preserve">is an approach that positively affects individuals in </w:t>
      </w:r>
      <w:r w:rsidR="007A655B" w:rsidRPr="00F06461">
        <w:rPr>
          <w:rFonts w:ascii="Times New Roman" w:hAnsi="Times New Roman"/>
          <w:bCs/>
          <w:sz w:val="24"/>
          <w:szCs w:val="24"/>
          <w:lang w:val="en-GB"/>
        </w:rPr>
        <w:t>analysing</w:t>
      </w:r>
      <w:r w:rsidRPr="00F06461">
        <w:rPr>
          <w:rFonts w:ascii="Times New Roman" w:hAnsi="Times New Roman"/>
          <w:bCs/>
          <w:sz w:val="24"/>
          <w:szCs w:val="24"/>
          <w:lang w:val="en-GB"/>
        </w:rPr>
        <w:t xml:space="preserve"> the problems they encounter, thinking analytically, making </w:t>
      </w:r>
      <w:r w:rsidR="000C3A36" w:rsidRPr="00F06461">
        <w:rPr>
          <w:rFonts w:ascii="Times New Roman" w:hAnsi="Times New Roman"/>
          <w:bCs/>
          <w:sz w:val="24"/>
          <w:szCs w:val="24"/>
          <w:lang w:val="en-GB"/>
        </w:rPr>
        <w:t>decisions,</w:t>
      </w:r>
      <w:r w:rsidRPr="00F06461">
        <w:rPr>
          <w:rFonts w:ascii="Times New Roman" w:hAnsi="Times New Roman"/>
          <w:bCs/>
          <w:sz w:val="24"/>
          <w:szCs w:val="24"/>
          <w:lang w:val="en-GB"/>
        </w:rPr>
        <w:t xml:space="preserve"> and solving problems. It has been observed that peer </w:t>
      </w:r>
      <w:r w:rsidR="000C3A36">
        <w:rPr>
          <w:rFonts w:ascii="Times New Roman" w:hAnsi="Times New Roman"/>
          <w:bCs/>
          <w:sz w:val="24"/>
          <w:szCs w:val="24"/>
          <w:lang w:val="en-GB"/>
        </w:rPr>
        <w:t xml:space="preserve">coaching approach’s </w:t>
      </w:r>
      <w:r w:rsidRPr="00F06461">
        <w:rPr>
          <w:rFonts w:ascii="Times New Roman" w:hAnsi="Times New Roman"/>
          <w:bCs/>
          <w:sz w:val="24"/>
          <w:szCs w:val="24"/>
          <w:lang w:val="en-GB"/>
        </w:rPr>
        <w:t xml:space="preserve">research focuses especially on student groups. Although the role of the students, who are considered as active stakeholders of the education and training process, in the process is important, the role of the teachers, who take the guiding role, is just as important. Therefore, it will be very valuable to carry out practices based on peer </w:t>
      </w:r>
      <w:r w:rsidR="000C3A36">
        <w:rPr>
          <w:rFonts w:ascii="Times New Roman" w:hAnsi="Times New Roman"/>
          <w:bCs/>
          <w:sz w:val="24"/>
          <w:szCs w:val="24"/>
          <w:lang w:val="en-GB"/>
        </w:rPr>
        <w:t>coaching</w:t>
      </w:r>
      <w:r w:rsidRPr="00F06461">
        <w:rPr>
          <w:rFonts w:ascii="Times New Roman" w:hAnsi="Times New Roman"/>
          <w:bCs/>
          <w:sz w:val="24"/>
          <w:szCs w:val="24"/>
          <w:lang w:val="en-GB"/>
        </w:rPr>
        <w:t xml:space="preserve"> approach for teachers or their candidates.</w:t>
      </w:r>
      <w:r w:rsidR="000C3A36">
        <w:rPr>
          <w:rFonts w:ascii="Times New Roman" w:hAnsi="Times New Roman"/>
          <w:bCs/>
          <w:sz w:val="24"/>
          <w:szCs w:val="24"/>
          <w:lang w:val="en-GB"/>
        </w:rPr>
        <w:t xml:space="preserve"> </w:t>
      </w:r>
      <w:r w:rsidR="000C3A36" w:rsidRPr="000C3A36">
        <w:rPr>
          <w:rFonts w:ascii="Times New Roman" w:hAnsi="Times New Roman"/>
          <w:bCs/>
          <w:sz w:val="24"/>
          <w:szCs w:val="24"/>
          <w:lang w:val="en-GB"/>
        </w:rPr>
        <w:t xml:space="preserve">In </w:t>
      </w:r>
      <w:r w:rsidR="000C3A36">
        <w:rPr>
          <w:rFonts w:ascii="Times New Roman" w:hAnsi="Times New Roman"/>
          <w:bCs/>
          <w:sz w:val="24"/>
          <w:szCs w:val="24"/>
          <w:lang w:val="en-GB"/>
        </w:rPr>
        <w:t>additionally,</w:t>
      </w:r>
      <w:r w:rsidR="000C3A36" w:rsidRPr="000C3A36">
        <w:rPr>
          <w:rFonts w:ascii="Times New Roman" w:hAnsi="Times New Roman"/>
          <w:bCs/>
          <w:sz w:val="24"/>
          <w:szCs w:val="24"/>
          <w:lang w:val="en-GB"/>
        </w:rPr>
        <w:t xml:space="preserve"> the peer </w:t>
      </w:r>
      <w:r w:rsidR="000C3A36">
        <w:rPr>
          <w:rFonts w:ascii="Times New Roman" w:hAnsi="Times New Roman"/>
          <w:bCs/>
          <w:sz w:val="24"/>
          <w:szCs w:val="24"/>
          <w:lang w:val="en-GB"/>
        </w:rPr>
        <w:t>coaching</w:t>
      </w:r>
      <w:r w:rsidR="000C3A36" w:rsidRPr="000C3A36">
        <w:rPr>
          <w:rFonts w:ascii="Times New Roman" w:hAnsi="Times New Roman"/>
          <w:bCs/>
          <w:sz w:val="24"/>
          <w:szCs w:val="24"/>
          <w:lang w:val="en-GB"/>
        </w:rPr>
        <w:t xml:space="preserve"> approach being valuable for teachers and candidates, another variable within the scope of the study is the teaching practice process. Teaching practice is a process that allows teacher candidates to apply their professional competencies. In this process, it should not be overlooked that teacher candidates employ their subject and special field competencies and gain gains accordingly. </w:t>
      </w:r>
      <w:r w:rsidR="00605222">
        <w:rPr>
          <w:rFonts w:ascii="Times New Roman" w:hAnsi="Times New Roman"/>
          <w:bCs/>
          <w:sz w:val="24"/>
          <w:szCs w:val="24"/>
          <w:lang w:val="en-GB"/>
        </w:rPr>
        <w:t>E</w:t>
      </w:r>
      <w:r w:rsidR="000C3A36" w:rsidRPr="000C3A36">
        <w:rPr>
          <w:rFonts w:ascii="Times New Roman" w:hAnsi="Times New Roman"/>
          <w:bCs/>
          <w:sz w:val="24"/>
          <w:szCs w:val="24"/>
          <w:lang w:val="en-GB"/>
        </w:rPr>
        <w:t>valuation of teacher candidates' acquisition processes will be very useful both for the education and training process.</w:t>
      </w:r>
      <w:r w:rsidR="000C3A36">
        <w:rPr>
          <w:rFonts w:ascii="Times New Roman" w:hAnsi="Times New Roman"/>
          <w:bCs/>
          <w:sz w:val="24"/>
          <w:szCs w:val="24"/>
          <w:lang w:val="en-GB"/>
        </w:rPr>
        <w:t xml:space="preserve"> </w:t>
      </w:r>
      <w:r w:rsidR="000C3A36" w:rsidRPr="000C3A36">
        <w:rPr>
          <w:rFonts w:ascii="Times New Roman" w:hAnsi="Times New Roman"/>
          <w:bCs/>
          <w:sz w:val="24"/>
          <w:szCs w:val="24"/>
          <w:lang w:val="en-GB"/>
        </w:rPr>
        <w:t xml:space="preserve">Considering the </w:t>
      </w:r>
      <w:proofErr w:type="spellStart"/>
      <w:r w:rsidR="000C3A36" w:rsidRPr="000C3A36">
        <w:rPr>
          <w:rFonts w:ascii="Times New Roman" w:hAnsi="Times New Roman"/>
          <w:bCs/>
          <w:sz w:val="24"/>
          <w:szCs w:val="24"/>
          <w:lang w:val="en-GB"/>
        </w:rPr>
        <w:t>researches</w:t>
      </w:r>
      <w:proofErr w:type="spellEnd"/>
      <w:r w:rsidR="000C3A36" w:rsidRPr="000C3A36">
        <w:rPr>
          <w:rFonts w:ascii="Times New Roman" w:hAnsi="Times New Roman"/>
          <w:bCs/>
          <w:sz w:val="24"/>
          <w:szCs w:val="24"/>
          <w:lang w:val="en-GB"/>
        </w:rPr>
        <w:t xml:space="preserve"> conducted, integrating classroom teachers responsible for science education into a teaching practice process through feedback about science-based concepts and their meanings; It can be stated that pre-service science teachers should diversify the practices depending on the grade level and carry out the teaching practice process in a way that is appropriate for exhibiting pedagogical </w:t>
      </w:r>
      <w:r w:rsidR="00CC2E3C" w:rsidRPr="000C3A36">
        <w:rPr>
          <w:rFonts w:ascii="Times New Roman" w:hAnsi="Times New Roman"/>
          <w:bCs/>
          <w:sz w:val="24"/>
          <w:szCs w:val="24"/>
          <w:lang w:val="en-GB"/>
        </w:rPr>
        <w:t>behaviour</w:t>
      </w:r>
      <w:r w:rsidR="000C3A36" w:rsidRPr="000C3A36">
        <w:rPr>
          <w:rFonts w:ascii="Times New Roman" w:hAnsi="Times New Roman"/>
          <w:bCs/>
          <w:sz w:val="24"/>
          <w:szCs w:val="24"/>
          <w:lang w:val="en-GB"/>
        </w:rPr>
        <w:t xml:space="preserve"> in accordance with the student level.</w:t>
      </w:r>
    </w:p>
    <w:p w14:paraId="2F2EDD47" w14:textId="50C2A7BE" w:rsidR="00836FE8" w:rsidRDefault="00836FE8" w:rsidP="009C0258">
      <w:pPr>
        <w:autoSpaceDE w:val="0"/>
        <w:autoSpaceDN w:val="0"/>
        <w:adjustRightInd w:val="0"/>
        <w:spacing w:line="480" w:lineRule="auto"/>
        <w:ind w:firstLine="0"/>
        <w:jc w:val="center"/>
        <w:rPr>
          <w:rFonts w:ascii="Times New Roman" w:hAnsi="Times New Roman"/>
          <w:b/>
          <w:sz w:val="24"/>
          <w:szCs w:val="24"/>
          <w:lang w:val="en-GB"/>
        </w:rPr>
      </w:pPr>
      <w:r>
        <w:rPr>
          <w:rFonts w:ascii="Times New Roman" w:hAnsi="Times New Roman"/>
          <w:b/>
          <w:sz w:val="24"/>
          <w:szCs w:val="24"/>
          <w:lang w:val="en-GB"/>
        </w:rPr>
        <w:t>Purpose of the Study</w:t>
      </w:r>
    </w:p>
    <w:p w14:paraId="56AA0F8B" w14:textId="0ACFA3EA" w:rsidR="00836FE8" w:rsidRDefault="00F06461" w:rsidP="009C0258">
      <w:pPr>
        <w:autoSpaceDE w:val="0"/>
        <w:autoSpaceDN w:val="0"/>
        <w:adjustRightInd w:val="0"/>
        <w:spacing w:line="480" w:lineRule="auto"/>
        <w:ind w:firstLine="709"/>
        <w:rPr>
          <w:rFonts w:ascii="Times New Roman" w:hAnsi="Times New Roman"/>
          <w:b/>
          <w:sz w:val="24"/>
          <w:szCs w:val="24"/>
          <w:lang w:val="en-GB"/>
        </w:rPr>
      </w:pPr>
      <w:r w:rsidRPr="00EC068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purpose </w:t>
      </w:r>
      <w:r w:rsidRPr="00EC068C">
        <w:rPr>
          <w:rFonts w:ascii="Times New Roman" w:hAnsi="Times New Roman" w:cs="Times New Roman"/>
          <w:sz w:val="24"/>
          <w:szCs w:val="24"/>
          <w:lang w:val="en-US"/>
        </w:rPr>
        <w:t xml:space="preserve">of the study is to determine the </w:t>
      </w:r>
      <w:r>
        <w:rPr>
          <w:rFonts w:ascii="Times New Roman" w:hAnsi="Times New Roman" w:cs="Times New Roman"/>
          <w:sz w:val="24"/>
          <w:szCs w:val="24"/>
          <w:lang w:val="en-US"/>
        </w:rPr>
        <w:t>impact</w:t>
      </w:r>
      <w:r w:rsidRPr="00EC068C">
        <w:rPr>
          <w:rFonts w:ascii="Times New Roman" w:hAnsi="Times New Roman" w:cs="Times New Roman"/>
          <w:sz w:val="24"/>
          <w:szCs w:val="24"/>
          <w:lang w:val="en-US"/>
        </w:rPr>
        <w:t xml:space="preserve"> of bringing together pre-service science and classroom teachers, who are responsible for teaching science lesson, with a peer </w:t>
      </w:r>
      <w:r>
        <w:rPr>
          <w:rFonts w:ascii="Times New Roman" w:hAnsi="Times New Roman" w:cs="Times New Roman"/>
          <w:sz w:val="24"/>
          <w:szCs w:val="24"/>
          <w:lang w:val="en-US"/>
        </w:rPr>
        <w:t>coaching</w:t>
      </w:r>
      <w:r w:rsidRPr="00EC068C">
        <w:rPr>
          <w:rFonts w:ascii="Times New Roman" w:hAnsi="Times New Roman" w:cs="Times New Roman"/>
          <w:sz w:val="24"/>
          <w:szCs w:val="24"/>
          <w:lang w:val="en-US"/>
        </w:rPr>
        <w:t xml:space="preserve"> approach in the process of teaching practice, on the science lesson planning process.</w:t>
      </w:r>
    </w:p>
    <w:p w14:paraId="45FB9A52" w14:textId="4A003F9C" w:rsidR="00061902" w:rsidRPr="002D26BC" w:rsidRDefault="00061902" w:rsidP="009C0258">
      <w:pPr>
        <w:autoSpaceDE w:val="0"/>
        <w:autoSpaceDN w:val="0"/>
        <w:adjustRightInd w:val="0"/>
        <w:spacing w:line="480" w:lineRule="auto"/>
        <w:ind w:firstLine="0"/>
        <w:jc w:val="center"/>
        <w:rPr>
          <w:rFonts w:ascii="Times New Roman" w:hAnsi="Times New Roman"/>
          <w:b/>
          <w:sz w:val="24"/>
          <w:szCs w:val="24"/>
          <w:lang w:val="en-GB"/>
        </w:rPr>
      </w:pPr>
      <w:r w:rsidRPr="002D26BC">
        <w:rPr>
          <w:rFonts w:ascii="Times New Roman" w:hAnsi="Times New Roman"/>
          <w:b/>
          <w:sz w:val="24"/>
          <w:szCs w:val="24"/>
          <w:lang w:val="en-GB"/>
        </w:rPr>
        <w:t>Method</w:t>
      </w:r>
    </w:p>
    <w:p w14:paraId="1C905255" w14:textId="55F0936F" w:rsidR="00230AB1" w:rsidRDefault="00F06461" w:rsidP="009C0258">
      <w:pPr>
        <w:autoSpaceDE w:val="0"/>
        <w:autoSpaceDN w:val="0"/>
        <w:adjustRightInd w:val="0"/>
        <w:spacing w:line="480" w:lineRule="auto"/>
        <w:ind w:firstLine="709"/>
        <w:rPr>
          <w:rFonts w:ascii="Times New Roman" w:hAnsi="Times New Roman"/>
          <w:b/>
          <w:sz w:val="24"/>
          <w:szCs w:val="24"/>
          <w:lang w:val="en-GB"/>
        </w:rPr>
      </w:pPr>
      <w:r w:rsidRPr="00EC068C">
        <w:rPr>
          <w:rFonts w:ascii="Times New Roman" w:hAnsi="Times New Roman" w:cs="Times New Roman"/>
          <w:sz w:val="24"/>
          <w:szCs w:val="24"/>
          <w:lang w:val="en-US"/>
        </w:rPr>
        <w:lastRenderedPageBreak/>
        <w:t xml:space="preserve">Considering the </w:t>
      </w:r>
      <w:r>
        <w:rPr>
          <w:rFonts w:ascii="Times New Roman" w:hAnsi="Times New Roman" w:cs="Times New Roman"/>
          <w:sz w:val="24"/>
          <w:szCs w:val="24"/>
          <w:lang w:val="en-US"/>
        </w:rPr>
        <w:t>aim</w:t>
      </w:r>
      <w:r w:rsidRPr="00EC068C">
        <w:rPr>
          <w:rFonts w:ascii="Times New Roman" w:hAnsi="Times New Roman" w:cs="Times New Roman"/>
          <w:sz w:val="24"/>
          <w:szCs w:val="24"/>
          <w:lang w:val="en-US"/>
        </w:rPr>
        <w:t xml:space="preserve"> and objective of the research, it was concluded that the research process should be carried out with a quantitative research approach and the quasi-experimental design should be preferred since the evaluation will be provided through the experimental and control groups in the process. The research was carried out on science and classroom teacher candidates studying at a state university in the province of Trabzon. In the applications carried out in the spring term of the 2018-2019 academic year, a simple random sampling method was used in the selection of teacher candidates on a voluntary basis. Lesson plans were used as a data collection tool in the research. </w:t>
      </w:r>
    </w:p>
    <w:p w14:paraId="459A2B79" w14:textId="0B9383C1" w:rsidR="00061902" w:rsidRDefault="00061902" w:rsidP="00230AB1">
      <w:pPr>
        <w:autoSpaceDE w:val="0"/>
        <w:autoSpaceDN w:val="0"/>
        <w:adjustRightInd w:val="0"/>
        <w:ind w:firstLine="0"/>
        <w:jc w:val="center"/>
        <w:rPr>
          <w:rFonts w:ascii="Times New Roman" w:hAnsi="Times New Roman"/>
          <w:color w:val="FF0000"/>
          <w:sz w:val="24"/>
          <w:szCs w:val="24"/>
        </w:rPr>
      </w:pPr>
      <w:r w:rsidRPr="002D26BC">
        <w:rPr>
          <w:rFonts w:ascii="Times New Roman" w:hAnsi="Times New Roman"/>
          <w:b/>
          <w:sz w:val="24"/>
          <w:szCs w:val="24"/>
          <w:lang w:val="en-GB"/>
        </w:rPr>
        <w:t>Findings</w:t>
      </w:r>
      <w:r w:rsidR="00836FE8">
        <w:rPr>
          <w:rFonts w:ascii="Times New Roman" w:hAnsi="Times New Roman"/>
          <w:b/>
          <w:sz w:val="24"/>
          <w:szCs w:val="24"/>
          <w:lang w:val="en-GB"/>
        </w:rPr>
        <w:t xml:space="preserve"> and Discussions </w:t>
      </w:r>
    </w:p>
    <w:p w14:paraId="6EFB8D47" w14:textId="77777777" w:rsidR="002961D7" w:rsidRDefault="000C3A36" w:rsidP="002961D7">
      <w:pPr>
        <w:autoSpaceDE w:val="0"/>
        <w:autoSpaceDN w:val="0"/>
        <w:adjustRightInd w:val="0"/>
        <w:ind w:firstLine="709"/>
        <w:rPr>
          <w:rFonts w:ascii="Times New Roman" w:hAnsi="Times New Roman"/>
          <w:bCs/>
          <w:sz w:val="24"/>
          <w:szCs w:val="24"/>
          <w:lang w:val="en-GB"/>
        </w:rPr>
      </w:pPr>
      <w:r w:rsidRPr="000C3A36">
        <w:rPr>
          <w:rFonts w:ascii="Times New Roman" w:hAnsi="Times New Roman"/>
          <w:bCs/>
          <w:sz w:val="24"/>
          <w:szCs w:val="24"/>
          <w:lang w:val="en-GB"/>
        </w:rPr>
        <w:t>The data obtained from the study groups within the scope of the research; (</w:t>
      </w:r>
      <w:proofErr w:type="spellStart"/>
      <w:r w:rsidRPr="000C3A36">
        <w:rPr>
          <w:rFonts w:ascii="Times New Roman" w:hAnsi="Times New Roman"/>
          <w:bCs/>
          <w:sz w:val="24"/>
          <w:szCs w:val="24"/>
          <w:lang w:val="en-GB"/>
        </w:rPr>
        <w:t>i</w:t>
      </w:r>
      <w:proofErr w:type="spellEnd"/>
      <w:r w:rsidRPr="000C3A36">
        <w:rPr>
          <w:rFonts w:ascii="Times New Roman" w:hAnsi="Times New Roman"/>
          <w:bCs/>
          <w:sz w:val="24"/>
          <w:szCs w:val="24"/>
          <w:lang w:val="en-GB"/>
        </w:rPr>
        <w:t>) Comparison of the pre-test data of the control groups and the experimental group, (ii) Comparison of the pre-test data post-test data of the first control group, (iii) Comparison of the post-test data of the pre-test data of the second control group, (iv) ) the pre-test data of the experimental group were compared with the post-test data and (v) the comparison of the post-test data of the control groups and the experimental group.</w:t>
      </w:r>
    </w:p>
    <w:p w14:paraId="0584A2C4" w14:textId="77777777" w:rsidR="002961D7" w:rsidRDefault="002961D7" w:rsidP="002961D7">
      <w:pPr>
        <w:autoSpaceDE w:val="0"/>
        <w:autoSpaceDN w:val="0"/>
        <w:adjustRightInd w:val="0"/>
        <w:ind w:firstLine="709"/>
        <w:rPr>
          <w:rFonts w:ascii="Times New Roman" w:hAnsi="Times New Roman"/>
          <w:bCs/>
          <w:sz w:val="24"/>
          <w:szCs w:val="24"/>
          <w:lang w:val="en-GB"/>
        </w:rPr>
      </w:pPr>
      <w:r>
        <w:rPr>
          <w:rFonts w:ascii="Times New Roman" w:hAnsi="Times New Roman"/>
          <w:bCs/>
          <w:sz w:val="24"/>
          <w:szCs w:val="24"/>
          <w:lang w:val="en-GB"/>
        </w:rPr>
        <w:t>(</w:t>
      </w:r>
      <w:proofErr w:type="spellStart"/>
      <w:r>
        <w:rPr>
          <w:rFonts w:ascii="Times New Roman" w:hAnsi="Times New Roman"/>
          <w:bCs/>
          <w:sz w:val="24"/>
          <w:szCs w:val="24"/>
          <w:lang w:val="en-GB"/>
        </w:rPr>
        <w:t>i</w:t>
      </w:r>
      <w:proofErr w:type="spellEnd"/>
      <w:r>
        <w:rPr>
          <w:rFonts w:ascii="Times New Roman" w:hAnsi="Times New Roman"/>
          <w:bCs/>
          <w:sz w:val="24"/>
          <w:szCs w:val="24"/>
          <w:lang w:val="en-GB"/>
        </w:rPr>
        <w:t xml:space="preserve">) </w:t>
      </w:r>
      <w:r w:rsidR="000C3A36" w:rsidRPr="002961D7">
        <w:rPr>
          <w:rFonts w:ascii="Times New Roman" w:hAnsi="Times New Roman"/>
          <w:bCs/>
          <w:sz w:val="24"/>
          <w:szCs w:val="24"/>
          <w:lang w:val="en-GB"/>
        </w:rPr>
        <w:t>At the beginning of the research process, it can be stated that the control groups and the experimental group have similar qualities.</w:t>
      </w:r>
    </w:p>
    <w:p w14:paraId="5A73F638" w14:textId="77777777" w:rsidR="002961D7" w:rsidRDefault="002961D7" w:rsidP="002961D7">
      <w:pPr>
        <w:autoSpaceDE w:val="0"/>
        <w:autoSpaceDN w:val="0"/>
        <w:adjustRightInd w:val="0"/>
        <w:ind w:firstLine="709"/>
        <w:rPr>
          <w:rFonts w:ascii="Times New Roman" w:hAnsi="Times New Roman"/>
          <w:bCs/>
          <w:sz w:val="24"/>
          <w:szCs w:val="24"/>
          <w:lang w:val="en-GB"/>
        </w:rPr>
      </w:pPr>
      <w:r>
        <w:rPr>
          <w:rFonts w:ascii="Times New Roman" w:hAnsi="Times New Roman"/>
          <w:bCs/>
          <w:sz w:val="24"/>
          <w:szCs w:val="24"/>
          <w:lang w:val="en-GB"/>
        </w:rPr>
        <w:t xml:space="preserve">(ii) </w:t>
      </w:r>
      <w:r w:rsidR="000C3A36" w:rsidRPr="000C3A36">
        <w:rPr>
          <w:rFonts w:ascii="Times New Roman" w:hAnsi="Times New Roman"/>
          <w:bCs/>
          <w:sz w:val="24"/>
          <w:szCs w:val="24"/>
          <w:lang w:val="en-GB"/>
        </w:rPr>
        <w:t>It was observed that there was a significant difference between pre-test and post-test scores of pre-service teachers in the first control group and the difference was in favour of the post-test.</w:t>
      </w:r>
    </w:p>
    <w:p w14:paraId="6CD9746D" w14:textId="77777777" w:rsidR="002961D7" w:rsidRDefault="002961D7" w:rsidP="002961D7">
      <w:pPr>
        <w:autoSpaceDE w:val="0"/>
        <w:autoSpaceDN w:val="0"/>
        <w:adjustRightInd w:val="0"/>
        <w:ind w:firstLine="709"/>
        <w:rPr>
          <w:rFonts w:ascii="Times New Roman" w:hAnsi="Times New Roman"/>
          <w:bCs/>
          <w:sz w:val="24"/>
          <w:szCs w:val="24"/>
          <w:lang w:val="en-GB"/>
        </w:rPr>
      </w:pPr>
      <w:r>
        <w:rPr>
          <w:rFonts w:ascii="Times New Roman" w:hAnsi="Times New Roman"/>
          <w:bCs/>
          <w:sz w:val="24"/>
          <w:szCs w:val="24"/>
          <w:lang w:val="en-GB"/>
        </w:rPr>
        <w:t xml:space="preserve">(iii) </w:t>
      </w:r>
      <w:r w:rsidR="000C3A36" w:rsidRPr="000C3A36">
        <w:rPr>
          <w:rFonts w:ascii="Times New Roman" w:hAnsi="Times New Roman"/>
          <w:bCs/>
          <w:sz w:val="24"/>
          <w:szCs w:val="24"/>
          <w:lang w:val="en-GB"/>
        </w:rPr>
        <w:t xml:space="preserve">It was </w:t>
      </w:r>
      <w:r w:rsidR="000C3A36">
        <w:rPr>
          <w:rFonts w:ascii="Times New Roman" w:hAnsi="Times New Roman"/>
          <w:bCs/>
          <w:sz w:val="24"/>
          <w:szCs w:val="24"/>
          <w:lang w:val="en-GB"/>
        </w:rPr>
        <w:t>indicated</w:t>
      </w:r>
      <w:r w:rsidR="000C3A36" w:rsidRPr="000C3A36">
        <w:rPr>
          <w:rFonts w:ascii="Times New Roman" w:hAnsi="Times New Roman"/>
          <w:bCs/>
          <w:sz w:val="24"/>
          <w:szCs w:val="24"/>
          <w:lang w:val="en-GB"/>
        </w:rPr>
        <w:t xml:space="preserve"> that there was a significant difference between pre-test and post-test scores of pre-service teachers in the </w:t>
      </w:r>
      <w:r w:rsidR="000C3A36">
        <w:rPr>
          <w:rFonts w:ascii="Times New Roman" w:hAnsi="Times New Roman"/>
          <w:bCs/>
          <w:sz w:val="24"/>
          <w:szCs w:val="24"/>
          <w:lang w:val="en-GB"/>
        </w:rPr>
        <w:t xml:space="preserve">second </w:t>
      </w:r>
      <w:r w:rsidR="000C3A36" w:rsidRPr="000C3A36">
        <w:rPr>
          <w:rFonts w:ascii="Times New Roman" w:hAnsi="Times New Roman"/>
          <w:bCs/>
          <w:sz w:val="24"/>
          <w:szCs w:val="24"/>
          <w:lang w:val="en-GB"/>
        </w:rPr>
        <w:t>control group and the difference was in favour of the post-test.</w:t>
      </w:r>
    </w:p>
    <w:p w14:paraId="0B436678" w14:textId="77777777" w:rsidR="002961D7" w:rsidRDefault="002961D7" w:rsidP="002961D7">
      <w:pPr>
        <w:autoSpaceDE w:val="0"/>
        <w:autoSpaceDN w:val="0"/>
        <w:adjustRightInd w:val="0"/>
        <w:ind w:firstLine="709"/>
        <w:rPr>
          <w:rFonts w:ascii="Times New Roman" w:hAnsi="Times New Roman"/>
          <w:bCs/>
          <w:sz w:val="24"/>
          <w:szCs w:val="24"/>
          <w:lang w:val="en-GB"/>
        </w:rPr>
      </w:pPr>
      <w:r>
        <w:rPr>
          <w:rFonts w:ascii="Times New Roman" w:hAnsi="Times New Roman"/>
          <w:bCs/>
          <w:sz w:val="24"/>
          <w:szCs w:val="24"/>
          <w:lang w:val="en-GB"/>
        </w:rPr>
        <w:t xml:space="preserve">(iv) </w:t>
      </w:r>
      <w:r w:rsidR="000C3A36" w:rsidRPr="000C3A36">
        <w:rPr>
          <w:rFonts w:ascii="Times New Roman" w:hAnsi="Times New Roman"/>
          <w:bCs/>
          <w:sz w:val="24"/>
          <w:szCs w:val="24"/>
          <w:lang w:val="en-GB"/>
        </w:rPr>
        <w:t xml:space="preserve">It was </w:t>
      </w:r>
      <w:r w:rsidR="000C3A36">
        <w:rPr>
          <w:rFonts w:ascii="Times New Roman" w:hAnsi="Times New Roman"/>
          <w:bCs/>
          <w:sz w:val="24"/>
          <w:szCs w:val="24"/>
          <w:lang w:val="en-GB"/>
        </w:rPr>
        <w:t xml:space="preserve">examined </w:t>
      </w:r>
      <w:r w:rsidR="000C3A36" w:rsidRPr="000C3A36">
        <w:rPr>
          <w:rFonts w:ascii="Times New Roman" w:hAnsi="Times New Roman"/>
          <w:bCs/>
          <w:sz w:val="24"/>
          <w:szCs w:val="24"/>
          <w:lang w:val="en-GB"/>
        </w:rPr>
        <w:t xml:space="preserve">that there was a significant difference between pre-test and post-test scores of pre-service teachers in the </w:t>
      </w:r>
      <w:r w:rsidR="000C3A36">
        <w:rPr>
          <w:rFonts w:ascii="Times New Roman" w:hAnsi="Times New Roman"/>
          <w:bCs/>
          <w:sz w:val="24"/>
          <w:szCs w:val="24"/>
          <w:lang w:val="en-GB"/>
        </w:rPr>
        <w:t>experimental</w:t>
      </w:r>
      <w:r w:rsidR="000C3A36" w:rsidRPr="000C3A36">
        <w:rPr>
          <w:rFonts w:ascii="Times New Roman" w:hAnsi="Times New Roman"/>
          <w:bCs/>
          <w:sz w:val="24"/>
          <w:szCs w:val="24"/>
          <w:lang w:val="en-GB"/>
        </w:rPr>
        <w:t xml:space="preserve"> group and the difference was in favour of the post-test.</w:t>
      </w:r>
    </w:p>
    <w:p w14:paraId="6AC99D22" w14:textId="25F1253D" w:rsidR="000C3A36" w:rsidRPr="000C3A36" w:rsidRDefault="002961D7" w:rsidP="002961D7">
      <w:pPr>
        <w:autoSpaceDE w:val="0"/>
        <w:autoSpaceDN w:val="0"/>
        <w:adjustRightInd w:val="0"/>
        <w:ind w:firstLine="709"/>
        <w:rPr>
          <w:rFonts w:ascii="Times New Roman" w:hAnsi="Times New Roman"/>
          <w:bCs/>
          <w:sz w:val="24"/>
          <w:szCs w:val="24"/>
          <w:lang w:val="en-GB"/>
        </w:rPr>
      </w:pPr>
      <w:r>
        <w:rPr>
          <w:rFonts w:ascii="Times New Roman" w:hAnsi="Times New Roman"/>
          <w:bCs/>
          <w:sz w:val="24"/>
          <w:szCs w:val="24"/>
          <w:lang w:val="en-GB"/>
        </w:rPr>
        <w:t xml:space="preserve">(v) </w:t>
      </w:r>
      <w:r w:rsidR="000C3A36" w:rsidRPr="000C3A36">
        <w:rPr>
          <w:rFonts w:ascii="Times New Roman" w:hAnsi="Times New Roman"/>
          <w:bCs/>
          <w:sz w:val="24"/>
          <w:szCs w:val="24"/>
          <w:lang w:val="en-GB"/>
        </w:rPr>
        <w:t xml:space="preserve">It can be stated that there is a significant difference between the post-test scores of the control groups and the experimental group, and this difference is in </w:t>
      </w:r>
      <w:r w:rsidR="00CC2E3C" w:rsidRPr="000C3A36">
        <w:rPr>
          <w:rFonts w:ascii="Times New Roman" w:hAnsi="Times New Roman"/>
          <w:bCs/>
          <w:sz w:val="24"/>
          <w:szCs w:val="24"/>
          <w:lang w:val="en-GB"/>
        </w:rPr>
        <w:t>favour</w:t>
      </w:r>
      <w:r w:rsidR="000C3A36" w:rsidRPr="000C3A36">
        <w:rPr>
          <w:rFonts w:ascii="Times New Roman" w:hAnsi="Times New Roman"/>
          <w:bCs/>
          <w:sz w:val="24"/>
          <w:szCs w:val="24"/>
          <w:lang w:val="en-GB"/>
        </w:rPr>
        <w:t xml:space="preserve"> of the experimental group. In this context, within the scope of the research, it can be stated that the change in success in the mixed group carried out based on the peer </w:t>
      </w:r>
      <w:r w:rsidR="000C3A36">
        <w:rPr>
          <w:rFonts w:ascii="Times New Roman" w:hAnsi="Times New Roman"/>
          <w:bCs/>
          <w:sz w:val="24"/>
          <w:szCs w:val="24"/>
          <w:lang w:val="en-GB"/>
        </w:rPr>
        <w:t>coaching</w:t>
      </w:r>
      <w:r w:rsidR="000C3A36" w:rsidRPr="000C3A36">
        <w:rPr>
          <w:rFonts w:ascii="Times New Roman" w:hAnsi="Times New Roman"/>
          <w:bCs/>
          <w:sz w:val="24"/>
          <w:szCs w:val="24"/>
          <w:lang w:val="en-GB"/>
        </w:rPr>
        <w:t xml:space="preserve"> approach is more meaningful than the other groups.</w:t>
      </w:r>
    </w:p>
    <w:p w14:paraId="1BD314A6" w14:textId="35322834" w:rsidR="00061902" w:rsidRPr="002D26BC" w:rsidRDefault="00061902" w:rsidP="00230AB1">
      <w:pPr>
        <w:autoSpaceDE w:val="0"/>
        <w:autoSpaceDN w:val="0"/>
        <w:adjustRightInd w:val="0"/>
        <w:ind w:firstLine="0"/>
        <w:jc w:val="center"/>
        <w:rPr>
          <w:rFonts w:ascii="Times New Roman" w:hAnsi="Times New Roman"/>
          <w:b/>
          <w:sz w:val="24"/>
          <w:szCs w:val="24"/>
          <w:lang w:val="en-GB"/>
        </w:rPr>
      </w:pPr>
      <w:r w:rsidRPr="002D26BC">
        <w:rPr>
          <w:rFonts w:ascii="Times New Roman" w:hAnsi="Times New Roman"/>
          <w:b/>
          <w:sz w:val="24"/>
          <w:szCs w:val="24"/>
          <w:lang w:val="en-GB"/>
        </w:rPr>
        <w:lastRenderedPageBreak/>
        <w:t>Conclusion</w:t>
      </w:r>
      <w:r w:rsidR="00836FE8">
        <w:rPr>
          <w:rFonts w:ascii="Times New Roman" w:hAnsi="Times New Roman"/>
          <w:b/>
          <w:sz w:val="24"/>
          <w:szCs w:val="24"/>
          <w:lang w:val="en-GB"/>
        </w:rPr>
        <w:t xml:space="preserve">s and Recommendations </w:t>
      </w:r>
    </w:p>
    <w:p w14:paraId="0A509E19" w14:textId="061122BD" w:rsidR="004808FA" w:rsidRPr="00061902" w:rsidRDefault="002961D7" w:rsidP="002961D7">
      <w:pPr>
        <w:autoSpaceDE w:val="0"/>
        <w:autoSpaceDN w:val="0"/>
        <w:adjustRightInd w:val="0"/>
        <w:ind w:firstLine="709"/>
        <w:rPr>
          <w:rFonts w:ascii="Times New Roman" w:hAnsi="Times New Roman" w:cs="Times New Roman"/>
          <w:sz w:val="24"/>
          <w:szCs w:val="24"/>
          <w:lang w:val="en-GB"/>
        </w:rPr>
      </w:pPr>
      <w:r w:rsidRPr="002961D7">
        <w:rPr>
          <w:rFonts w:ascii="Times New Roman" w:hAnsi="Times New Roman"/>
          <w:bCs/>
          <w:sz w:val="24"/>
          <w:szCs w:val="24"/>
          <w:lang w:val="en-GB"/>
        </w:rPr>
        <w:t>When the data obtained from the study groups were examined, it was revealed that both the control groups and the experiment group were positively affected by the peer education approach. Considering the effect of pre-service teachers' gathering before the teaching practice process and their tendency towards development by showing a critical approach after the application process; It may be preferred to provide peer education support within the scope of teaching practice lesson, to encourage prospective teachers in the context of gaining equipment or competencies, and to create a communication link between teacher and student.</w:t>
      </w:r>
      <w:r>
        <w:rPr>
          <w:rFonts w:ascii="Times New Roman" w:hAnsi="Times New Roman"/>
          <w:bCs/>
          <w:sz w:val="24"/>
          <w:szCs w:val="24"/>
          <w:lang w:val="en-GB"/>
        </w:rPr>
        <w:t xml:space="preserve"> </w:t>
      </w:r>
      <w:r w:rsidR="007A655B">
        <w:rPr>
          <w:rFonts w:ascii="Times New Roman" w:hAnsi="Times New Roman" w:cs="Times New Roman"/>
          <w:sz w:val="24"/>
          <w:szCs w:val="24"/>
          <w:lang w:val="en-US"/>
        </w:rPr>
        <w:t>I</w:t>
      </w:r>
      <w:r w:rsidR="00F06461" w:rsidRPr="00EC068C">
        <w:rPr>
          <w:rFonts w:ascii="Times New Roman" w:hAnsi="Times New Roman" w:cs="Times New Roman"/>
          <w:sz w:val="24"/>
          <w:szCs w:val="24"/>
          <w:lang w:val="en-US"/>
        </w:rPr>
        <w:t xml:space="preserve">t has been suggested that teaching practice process can be carried out on basis of peer </w:t>
      </w:r>
      <w:r w:rsidR="00F06461">
        <w:rPr>
          <w:rFonts w:ascii="Times New Roman" w:hAnsi="Times New Roman" w:cs="Times New Roman"/>
          <w:sz w:val="24"/>
          <w:szCs w:val="24"/>
          <w:lang w:val="en-US"/>
        </w:rPr>
        <w:t>coaching</w:t>
      </w:r>
      <w:r w:rsidR="00F06461" w:rsidRPr="00EC068C">
        <w:rPr>
          <w:rFonts w:ascii="Times New Roman" w:hAnsi="Times New Roman" w:cs="Times New Roman"/>
          <w:sz w:val="24"/>
          <w:szCs w:val="24"/>
          <w:lang w:val="en-US"/>
        </w:rPr>
        <w:t xml:space="preserve"> approach.</w:t>
      </w:r>
    </w:p>
    <w:sectPr w:rsidR="004808FA" w:rsidRPr="00061902" w:rsidSect="005A0F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98D2C" w14:textId="77777777" w:rsidR="00DB1A7A" w:rsidRDefault="00DB1A7A" w:rsidP="00D263A9">
      <w:pPr>
        <w:spacing w:line="240" w:lineRule="auto"/>
      </w:pPr>
      <w:r>
        <w:separator/>
      </w:r>
    </w:p>
  </w:endnote>
  <w:endnote w:type="continuationSeparator" w:id="0">
    <w:p w14:paraId="38053685" w14:textId="77777777" w:rsidR="00DB1A7A" w:rsidRDefault="00DB1A7A" w:rsidP="00D26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9B93" w14:textId="77777777" w:rsidR="002F319A" w:rsidRDefault="002F31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586280"/>
      <w:docPartObj>
        <w:docPartGallery w:val="Page Numbers (Bottom of Page)"/>
        <w:docPartUnique/>
      </w:docPartObj>
    </w:sdtPr>
    <w:sdtEndPr/>
    <w:sdtContent>
      <w:p w14:paraId="7FCB7D1F" w14:textId="592BEB64" w:rsidR="002F319A" w:rsidRDefault="002F319A">
        <w:pPr>
          <w:pStyle w:val="AltBilgi"/>
          <w:jc w:val="center"/>
        </w:pPr>
        <w:r>
          <w:fldChar w:fldCharType="begin"/>
        </w:r>
        <w:r>
          <w:instrText>PAGE   \* MERGEFORMAT</w:instrText>
        </w:r>
        <w:r>
          <w:fldChar w:fldCharType="separate"/>
        </w:r>
        <w:r w:rsidR="00DD56AD">
          <w:rPr>
            <w:noProof/>
          </w:rPr>
          <w:t>155</w:t>
        </w:r>
        <w:r>
          <w:fldChar w:fldCharType="end"/>
        </w:r>
      </w:p>
    </w:sdtContent>
  </w:sdt>
  <w:p w14:paraId="246CFEC7" w14:textId="77777777" w:rsidR="002F319A" w:rsidRDefault="002F319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8897" w14:textId="77777777" w:rsidR="002F319A" w:rsidRDefault="002F31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0E4A7" w14:textId="77777777" w:rsidR="00DB1A7A" w:rsidRDefault="00DB1A7A" w:rsidP="00D263A9">
      <w:pPr>
        <w:spacing w:line="240" w:lineRule="auto"/>
      </w:pPr>
      <w:r>
        <w:separator/>
      </w:r>
    </w:p>
  </w:footnote>
  <w:footnote w:type="continuationSeparator" w:id="0">
    <w:p w14:paraId="24EDA8D0" w14:textId="77777777" w:rsidR="00DB1A7A" w:rsidRDefault="00DB1A7A" w:rsidP="00D263A9">
      <w:pPr>
        <w:spacing w:line="240" w:lineRule="auto"/>
      </w:pPr>
      <w:r>
        <w:continuationSeparator/>
      </w:r>
    </w:p>
  </w:footnote>
  <w:footnote w:id="1">
    <w:p w14:paraId="129FF0E7" w14:textId="77777777" w:rsidR="002F319A" w:rsidRDefault="002F319A" w:rsidP="00CA3EA5">
      <w:pPr>
        <w:pStyle w:val="DipnotMetni"/>
        <w:ind w:firstLine="0"/>
        <w:rPr>
          <w:rFonts w:ascii="Times New Roman" w:hAnsi="Times New Roman" w:cs="Times New Roman"/>
        </w:rPr>
      </w:pPr>
      <w:r w:rsidRPr="008438F3">
        <w:rPr>
          <w:rStyle w:val="DipnotBavurusu"/>
          <w:rFonts w:ascii="Times New Roman" w:hAnsi="Times New Roman" w:cs="Times New Roman"/>
        </w:rPr>
        <w:footnoteRef/>
      </w:r>
      <w:r w:rsidRPr="008438F3">
        <w:rPr>
          <w:rFonts w:ascii="Times New Roman" w:hAnsi="Times New Roman" w:cs="Times New Roman"/>
        </w:rPr>
        <w:t>Bu çalışma ikinci yazarın yüksek lisans tezinden türetilmiştir.</w:t>
      </w:r>
    </w:p>
    <w:p w14:paraId="1CE9969A" w14:textId="77777777" w:rsidR="002F319A" w:rsidRDefault="002F319A" w:rsidP="00CA3EA5">
      <w:pPr>
        <w:pStyle w:val="DipnotMetni"/>
        <w:ind w:firstLine="0"/>
        <w:rPr>
          <w:rFonts w:ascii="Times New Roman" w:hAnsi="Times New Roman" w:cs="Times New Roman"/>
        </w:rPr>
      </w:pPr>
      <w:r>
        <w:rPr>
          <w:rFonts w:ascii="Times New Roman" w:hAnsi="Times New Roman" w:cs="Times New Roman"/>
          <w:vertAlign w:val="superscript"/>
        </w:rPr>
        <w:t>**</w:t>
      </w:r>
      <w:r w:rsidRPr="008438F3">
        <w:rPr>
          <w:rFonts w:ascii="Times New Roman" w:hAnsi="Times New Roman" w:cs="Times New Roman"/>
        </w:rPr>
        <w:t xml:space="preserve">Prof. Dr., Trabzon Üniversitesi, Fatih Eğitim Fakültesi, Fen Bilgisi Eğitimi Anabilim Dalı, </w:t>
      </w:r>
      <w:proofErr w:type="spellStart"/>
      <w:r w:rsidRPr="008438F3">
        <w:rPr>
          <w:rFonts w:ascii="Times New Roman" w:hAnsi="Times New Roman" w:cs="Times New Roman"/>
        </w:rPr>
        <w:t>email</w:t>
      </w:r>
      <w:proofErr w:type="spellEnd"/>
      <w:r w:rsidRPr="008438F3">
        <w:rPr>
          <w:rFonts w:ascii="Times New Roman" w:hAnsi="Times New Roman" w:cs="Times New Roman"/>
        </w:rPr>
        <w:t xml:space="preserve">: hsayvaci@gmail.com </w:t>
      </w:r>
      <w:proofErr w:type="spellStart"/>
      <w:r w:rsidRPr="008438F3">
        <w:rPr>
          <w:rFonts w:ascii="Times New Roman" w:hAnsi="Times New Roman" w:cs="Times New Roman"/>
        </w:rPr>
        <w:t>Orcid</w:t>
      </w:r>
      <w:proofErr w:type="spellEnd"/>
      <w:r w:rsidRPr="008438F3">
        <w:rPr>
          <w:rFonts w:ascii="Times New Roman" w:hAnsi="Times New Roman" w:cs="Times New Roman"/>
        </w:rPr>
        <w:t xml:space="preserve"> No: 0000-0002-3181-3923</w:t>
      </w:r>
      <w:r>
        <w:rPr>
          <w:rFonts w:ascii="Times New Roman" w:hAnsi="Times New Roman" w:cs="Times New Roman"/>
        </w:rPr>
        <w:t>.</w:t>
      </w:r>
    </w:p>
    <w:p w14:paraId="48434CC4" w14:textId="15C8F45A" w:rsidR="002F319A" w:rsidRDefault="002F319A" w:rsidP="00CA3EA5">
      <w:pPr>
        <w:pStyle w:val="DipnotMetni"/>
        <w:ind w:firstLine="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Uzman Öğretmen</w:t>
      </w:r>
      <w:r w:rsidRPr="008438F3">
        <w:rPr>
          <w:rFonts w:ascii="Times New Roman" w:hAnsi="Times New Roman" w:cs="Times New Roman"/>
        </w:rPr>
        <w:t xml:space="preserve"> Trabzon Üniversitesi, Lisansüstü Eğitim Enstitüsü, Fen Bilgisi Eğitimi Anabilim Dalı, </w:t>
      </w:r>
      <w:proofErr w:type="spellStart"/>
      <w:r w:rsidRPr="008438F3">
        <w:rPr>
          <w:rFonts w:ascii="Times New Roman" w:hAnsi="Times New Roman" w:cs="Times New Roman"/>
        </w:rPr>
        <w:t>email</w:t>
      </w:r>
      <w:proofErr w:type="spellEnd"/>
      <w:r w:rsidRPr="008438F3">
        <w:rPr>
          <w:rFonts w:ascii="Times New Roman" w:hAnsi="Times New Roman" w:cs="Times New Roman"/>
        </w:rPr>
        <w:t xml:space="preserve">: senakibritcioglu@gmail.com </w:t>
      </w:r>
      <w:proofErr w:type="spellStart"/>
      <w:r w:rsidRPr="008438F3">
        <w:rPr>
          <w:rFonts w:ascii="Times New Roman" w:hAnsi="Times New Roman" w:cs="Times New Roman"/>
        </w:rPr>
        <w:t>Orcid</w:t>
      </w:r>
      <w:proofErr w:type="spellEnd"/>
      <w:r w:rsidRPr="008438F3">
        <w:rPr>
          <w:rFonts w:ascii="Times New Roman" w:hAnsi="Times New Roman" w:cs="Times New Roman"/>
        </w:rPr>
        <w:t xml:space="preserve"> No: 0000-0002-9224-2570</w:t>
      </w:r>
    </w:p>
    <w:p w14:paraId="2AEE9300" w14:textId="427B0E64" w:rsidR="002F319A" w:rsidRPr="00CF39FC" w:rsidRDefault="002F319A" w:rsidP="00FD28F3">
      <w:pPr>
        <w:pStyle w:val="DipnotMetni"/>
        <w:ind w:firstLine="0"/>
        <w:rPr>
          <w:rFonts w:ascii="Times New Roman" w:hAnsi="Times New Roman"/>
          <w:i/>
        </w:rPr>
      </w:pPr>
      <w:r w:rsidRPr="00CF39FC">
        <w:rPr>
          <w:rFonts w:ascii="Times New Roman" w:hAnsi="Times New Roman"/>
          <w:b/>
          <w:i/>
        </w:rPr>
        <w:t>__________________________________________________________________</w:t>
      </w:r>
      <w:r>
        <w:rPr>
          <w:rFonts w:ascii="Times New Roman" w:hAnsi="Times New Roman"/>
          <w:b/>
          <w:i/>
        </w:rPr>
        <w:t>________________</w:t>
      </w:r>
      <w:r w:rsidRPr="00CF39FC">
        <w:rPr>
          <w:rFonts w:ascii="Times New Roman" w:hAnsi="Times New Roman"/>
          <w:b/>
          <w:i/>
        </w:rPr>
        <w:br/>
        <w:t>Gönderim:</w:t>
      </w:r>
      <w:r>
        <w:rPr>
          <w:rFonts w:ascii="Times New Roman" w:hAnsi="Times New Roman"/>
          <w:i/>
        </w:rPr>
        <w:t>20</w:t>
      </w:r>
      <w:r w:rsidRPr="00CF39FC">
        <w:rPr>
          <w:rFonts w:ascii="Times New Roman" w:hAnsi="Times New Roman"/>
          <w:i/>
        </w:rPr>
        <w:t>.</w:t>
      </w:r>
      <w:r>
        <w:rPr>
          <w:rFonts w:ascii="Times New Roman" w:hAnsi="Times New Roman"/>
          <w:i/>
        </w:rPr>
        <w:t>03.</w:t>
      </w:r>
      <w:r w:rsidRPr="00CF39FC">
        <w:rPr>
          <w:rFonts w:ascii="Times New Roman" w:hAnsi="Times New Roman"/>
          <w:i/>
        </w:rPr>
        <w:t>2021                       </w:t>
      </w:r>
      <w:r w:rsidRPr="00CF39FC">
        <w:rPr>
          <w:rFonts w:ascii="Times New Roman" w:hAnsi="Times New Roman"/>
          <w:b/>
          <w:i/>
        </w:rPr>
        <w:t>Kabul:</w:t>
      </w:r>
      <w:r>
        <w:rPr>
          <w:rFonts w:ascii="Times New Roman" w:hAnsi="Times New Roman"/>
          <w:i/>
        </w:rPr>
        <w:t>10 10.</w:t>
      </w:r>
      <w:r w:rsidRPr="00CF39FC">
        <w:rPr>
          <w:rFonts w:ascii="Times New Roman" w:hAnsi="Times New Roman"/>
          <w:i/>
        </w:rPr>
        <w:t xml:space="preserve">2021                                                </w:t>
      </w:r>
      <w:r w:rsidRPr="00CF39FC">
        <w:rPr>
          <w:rFonts w:ascii="Times New Roman" w:hAnsi="Times New Roman"/>
          <w:b/>
          <w:i/>
        </w:rPr>
        <w:t>Yayın</w:t>
      </w:r>
      <w:r>
        <w:rPr>
          <w:rFonts w:ascii="Times New Roman" w:hAnsi="Times New Roman"/>
          <w:i/>
        </w:rPr>
        <w:t>15</w:t>
      </w:r>
      <w:r w:rsidRPr="00CF39FC">
        <w:rPr>
          <w:rFonts w:ascii="Times New Roman" w:hAnsi="Times New Roman"/>
          <w:i/>
        </w:rPr>
        <w:t>.</w:t>
      </w:r>
      <w:r>
        <w:rPr>
          <w:rFonts w:ascii="Times New Roman" w:hAnsi="Times New Roman"/>
          <w:i/>
        </w:rPr>
        <w:t>02.</w:t>
      </w:r>
      <w:r w:rsidRPr="00CF39FC">
        <w:rPr>
          <w:rFonts w:ascii="Times New Roman" w:hAnsi="Times New Roman"/>
          <w:i/>
        </w:rPr>
        <w:t>202</w:t>
      </w:r>
      <w:r>
        <w:rPr>
          <w:rFonts w:ascii="Times New Roman" w:hAnsi="Times New Roman"/>
          <w:i/>
        </w:rPr>
        <w:t>2</w:t>
      </w:r>
      <w:r w:rsidRPr="00CF39FC">
        <w:rPr>
          <w:rFonts w:ascii="Times New Roman" w:hAnsi="Times New Roman"/>
          <w:i/>
        </w:rPr>
        <w:t xml:space="preserve"> </w:t>
      </w:r>
    </w:p>
    <w:p w14:paraId="1D8A1F93" w14:textId="77777777" w:rsidR="002F319A" w:rsidRDefault="002F319A" w:rsidP="00FD28F3">
      <w:pPr>
        <w:pStyle w:val="DipnotMetni"/>
        <w:ind w:firstLine="0"/>
        <w:rPr>
          <w:rFonts w:ascii="Times New Roman" w:hAnsi="Times New Roman" w:cs="Times New Roman"/>
          <w:sz w:val="18"/>
          <w:szCs w:val="18"/>
        </w:rPr>
      </w:pPr>
      <w:r w:rsidRPr="00CF39FC">
        <w:rPr>
          <w:rFonts w:ascii="Times New Roman" w:hAnsi="Times New Roman"/>
          <w:i/>
        </w:rPr>
        <w:t>__________________________________________________________________________________</w:t>
      </w:r>
      <w:r>
        <w:rPr>
          <w:rFonts w:ascii="Times New Roman" w:hAnsi="Times New Roman"/>
          <w:i/>
        </w:rPr>
        <w:t>_</w:t>
      </w:r>
    </w:p>
    <w:p w14:paraId="56EA0332" w14:textId="77777777" w:rsidR="002F319A" w:rsidRPr="000F524A" w:rsidRDefault="002F319A" w:rsidP="00FD28F3">
      <w:pPr>
        <w:pStyle w:val="DipnotMetni"/>
        <w:rPr>
          <w:rFonts w:ascii="Times New Roman" w:hAnsi="Times New Roman" w:cs="Times New Roman"/>
        </w:rPr>
      </w:pPr>
    </w:p>
    <w:p w14:paraId="58E4C53B" w14:textId="77777777" w:rsidR="002F319A" w:rsidRPr="008438F3" w:rsidRDefault="002F319A" w:rsidP="00CA3EA5">
      <w:pPr>
        <w:pStyle w:val="DipnotMetni"/>
        <w:ind w:firstLine="0"/>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5178" w14:textId="77777777" w:rsidR="002F319A" w:rsidRDefault="002F31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9437" w14:textId="28A7BC6D" w:rsidR="002F319A" w:rsidRDefault="002F319A" w:rsidP="00543B8E">
    <w:pPr>
      <w:pStyle w:val="stBilgi"/>
      <w:ind w:firstLine="0"/>
      <w:jc w:val="left"/>
    </w:pPr>
    <w:r w:rsidRPr="00283487">
      <w:rPr>
        <w:rFonts w:ascii="Times New Roman" w:hAnsi="Times New Roman" w:cs="Times New Roman"/>
        <w:noProof/>
        <w:sz w:val="16"/>
        <w:szCs w:val="16"/>
        <w:lang w:eastAsia="tr-TR"/>
      </w:rPr>
      <w:drawing>
        <wp:anchor distT="0" distB="0" distL="114300" distR="114300" simplePos="0" relativeHeight="251659264" behindDoc="0" locked="0" layoutInCell="1" allowOverlap="1" wp14:anchorId="3EC4D0F5" wp14:editId="1F910BB7">
          <wp:simplePos x="0" y="0"/>
          <wp:positionH relativeFrom="page">
            <wp:posOffset>-13970</wp:posOffset>
          </wp:positionH>
          <wp:positionV relativeFrom="page">
            <wp:posOffset>28575</wp:posOffset>
          </wp:positionV>
          <wp:extent cx="904875" cy="980440"/>
          <wp:effectExtent l="0" t="0" r="9525" b="0"/>
          <wp:wrapNone/>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283487">
      <w:rPr>
        <w:rFonts w:ascii="Times New Roman" w:hAnsi="Times New Roman" w:cs="Times New Roman"/>
        <w:i/>
        <w:sz w:val="16"/>
        <w:szCs w:val="16"/>
      </w:rPr>
      <w:t>Van YYÜ Eğitim Fakültesi Dergisi (YYU </w:t>
    </w:r>
    <w:proofErr w:type="spellStart"/>
    <w:r w:rsidRPr="00283487">
      <w:rPr>
        <w:rFonts w:ascii="Times New Roman" w:hAnsi="Times New Roman" w:cs="Times New Roman"/>
        <w:i/>
        <w:sz w:val="16"/>
        <w:szCs w:val="16"/>
      </w:rPr>
      <w:t>Journal</w:t>
    </w:r>
    <w:proofErr w:type="spellEnd"/>
    <w:r w:rsidRPr="00283487">
      <w:rPr>
        <w:rFonts w:ascii="Times New Roman" w:hAnsi="Times New Roman" w:cs="Times New Roman"/>
        <w:i/>
        <w:sz w:val="16"/>
        <w:szCs w:val="16"/>
      </w:rPr>
      <w:t> of </w:t>
    </w:r>
    <w:proofErr w:type="spellStart"/>
    <w:r w:rsidRPr="00283487">
      <w:rPr>
        <w:rFonts w:ascii="Times New Roman" w:hAnsi="Times New Roman" w:cs="Times New Roman"/>
        <w:i/>
        <w:sz w:val="16"/>
        <w:szCs w:val="16"/>
      </w:rPr>
      <w:t>Education</w:t>
    </w:r>
    <w:proofErr w:type="spellEnd"/>
    <w:r w:rsidRPr="00283487">
      <w:rPr>
        <w:rFonts w:ascii="Times New Roman" w:hAnsi="Times New Roman" w:cs="Times New Roman"/>
        <w:i/>
        <w:sz w:val="16"/>
        <w:szCs w:val="16"/>
      </w:rPr>
      <w:t> </w:t>
    </w:r>
    <w:proofErr w:type="spellStart"/>
    <w:r w:rsidRPr="00283487">
      <w:rPr>
        <w:rFonts w:ascii="Times New Roman" w:hAnsi="Times New Roman" w:cs="Times New Roman"/>
        <w:i/>
        <w:sz w:val="16"/>
        <w:szCs w:val="16"/>
      </w:rPr>
      <w:t>Faculty</w:t>
    </w:r>
    <w:proofErr w:type="spellEnd"/>
    <w:r w:rsidRPr="00283487">
      <w:rPr>
        <w:rFonts w:ascii="Times New Roman" w:hAnsi="Times New Roman" w:cs="Times New Roman"/>
        <w:i/>
        <w:sz w:val="16"/>
        <w:szCs w:val="16"/>
      </w:rPr>
      <w:t>),2022:</w:t>
    </w:r>
    <w:r w:rsidR="00DD56AD">
      <w:rPr>
        <w:rFonts w:ascii="Times New Roman" w:hAnsi="Times New Roman" w:cs="Times New Roman"/>
        <w:i/>
        <w:sz w:val="16"/>
        <w:szCs w:val="16"/>
      </w:rPr>
      <w:t xml:space="preserve">Şubat </w:t>
    </w:r>
    <w:bookmarkStart w:id="1" w:name="_GoBack"/>
    <w:bookmarkEnd w:id="1"/>
    <w:r w:rsidRPr="00283487">
      <w:rPr>
        <w:rFonts w:ascii="Times New Roman" w:hAnsi="Times New Roman" w:cs="Times New Roman"/>
        <w:i/>
        <w:sz w:val="16"/>
        <w:szCs w:val="16"/>
      </w:rPr>
      <w:t>Özel Sayı 1</w:t>
    </w:r>
    <w:r w:rsidR="000B1670">
      <w:rPr>
        <w:rFonts w:ascii="Times New Roman" w:hAnsi="Times New Roman" w:cs="Times New Roman"/>
        <w:i/>
        <w:sz w:val="16"/>
        <w:szCs w:val="16"/>
      </w:rPr>
      <w:t>55-181</w:t>
    </w:r>
    <w:r w:rsidRPr="00283487">
      <w:rPr>
        <w:rFonts w:ascii="Times New Roman" w:hAnsi="Times New Roman" w:cs="Times New Roman"/>
        <w:i/>
        <w:sz w:val="16"/>
        <w:szCs w:val="16"/>
      </w:rPr>
      <w:t>,</w:t>
    </w:r>
    <w:hyperlink r:id="rId2" w:history="1">
      <w:r w:rsidRPr="00283487">
        <w:rPr>
          <w:rStyle w:val="Kpr"/>
          <w:rFonts w:ascii="Times New Roman" w:hAnsi="Times New Roman"/>
        </w:rPr>
        <w:t>http://efdergi.yyu.edu.tr</w:t>
      </w:r>
    </w:hyperlink>
    <w:r w:rsidRPr="00283487">
      <w:rPr>
        <w:rFonts w:ascii="Times New Roman" w:hAnsi="Times New Roman" w:cs="Times New Roman"/>
        <w:i/>
        <w:sz w:val="16"/>
        <w:szCs w:val="16"/>
      </w:rPr>
      <w:t>,</w:t>
    </w:r>
    <w:r w:rsidRPr="00283487">
      <w:rPr>
        <w:rFonts w:ascii="Times New Roman" w:hAnsi="Times New Roman" w:cs="Times New Roman"/>
        <w:i/>
        <w:sz w:val="16"/>
        <w:szCs w:val="16"/>
      </w:rPr>
      <w:br/>
    </w:r>
    <w:r w:rsidRPr="00283487">
      <w:rPr>
        <w:rFonts w:ascii="Times New Roman" w:hAnsi="Times New Roman" w:cs="Times New Roman"/>
        <w:color w:val="352CE6"/>
        <w:sz w:val="16"/>
        <w:szCs w:val="16"/>
        <w:u w:val="single"/>
      </w:rPr>
      <w:t xml:space="preserve"> </w:t>
    </w:r>
    <w:r w:rsidRPr="00283487">
      <w:rPr>
        <w:rFonts w:ascii="Times New Roman" w:hAnsi="Times New Roman" w:cs="Times New Roman"/>
        <w:color w:val="352CE6"/>
        <w:sz w:val="16"/>
        <w:szCs w:val="16"/>
        <w:u w:val="single"/>
      </w:rPr>
      <w:br/>
    </w:r>
    <w:r w:rsidRPr="00283487">
      <w:rPr>
        <w:rFonts w:ascii="Times New Roman" w:hAnsi="Times New Roman" w:cs="Times New Roman"/>
        <w:b/>
        <w:color w:val="FF0000"/>
        <w:sz w:val="16"/>
        <w:szCs w:val="16"/>
      </w:rPr>
      <w:t xml:space="preserve"> </w:t>
    </w:r>
    <w:r w:rsidR="00ED52E1">
      <w:rPr>
        <w:rFonts w:ascii="Times New Roman" w:hAnsi="Times New Roman" w:cs="Times New Roman"/>
        <w:b/>
        <w:sz w:val="16"/>
        <w:szCs w:val="16"/>
      </w:rPr>
      <w:t>doi:10.33711/</w:t>
    </w:r>
    <w:r w:rsidR="00ED52E1" w:rsidRPr="00ED52E1">
      <w:rPr>
        <w:rFonts w:ascii="Times New Roman" w:hAnsi="Times New Roman" w:cs="Times New Roman"/>
        <w:b/>
        <w:sz w:val="16"/>
        <w:szCs w:val="16"/>
      </w:rPr>
      <w:t>yyuefd.1068094</w:t>
    </w:r>
    <w:r w:rsidRPr="00283487">
      <w:rPr>
        <w:rFonts w:ascii="Times New Roman" w:hAnsi="Times New Roman" w:cs="Times New Roman"/>
        <w:b/>
        <w:sz w:val="16"/>
        <w:szCs w:val="16"/>
      </w:rPr>
      <w:t xml:space="preserve">                                                 Araştırma Makalesi                                           ISSN: 1305-2020</w:t>
    </w:r>
    <w:r w:rsidRPr="00283487">
      <w:rPr>
        <w:rFonts w:ascii="Times New Roman" w:hAnsi="Times New Roman" w:cs="Times New Roman"/>
        <w:b/>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5A7A" w14:textId="77777777" w:rsidR="002F319A" w:rsidRDefault="002F31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2DD"/>
    <w:multiLevelType w:val="hybridMultilevel"/>
    <w:tmpl w:val="0D025B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5108AB"/>
    <w:multiLevelType w:val="hybridMultilevel"/>
    <w:tmpl w:val="D0CA94FE"/>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6850B0"/>
    <w:multiLevelType w:val="hybridMultilevel"/>
    <w:tmpl w:val="27F656E0"/>
    <w:lvl w:ilvl="0" w:tplc="B8960B1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415A4945"/>
    <w:multiLevelType w:val="hybridMultilevel"/>
    <w:tmpl w:val="C3205A7A"/>
    <w:lvl w:ilvl="0" w:tplc="041F000B">
      <w:start w:val="1"/>
      <w:numFmt w:val="bullet"/>
      <w:lvlText w:val=""/>
      <w:lvlJc w:val="left"/>
      <w:pPr>
        <w:ind w:left="3600" w:hanging="360"/>
      </w:pPr>
      <w:rPr>
        <w:rFonts w:ascii="Wingdings" w:hAnsi="Wingdings"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4" w15:restartNumberingAfterBreak="0">
    <w:nsid w:val="6A8654FD"/>
    <w:multiLevelType w:val="hybridMultilevel"/>
    <w:tmpl w:val="6A363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0232E0"/>
    <w:multiLevelType w:val="hybridMultilevel"/>
    <w:tmpl w:val="10FAB6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6"/>
    <w:rsid w:val="00003841"/>
    <w:rsid w:val="000041EA"/>
    <w:rsid w:val="00004DF6"/>
    <w:rsid w:val="00005F82"/>
    <w:rsid w:val="00010D45"/>
    <w:rsid w:val="00023301"/>
    <w:rsid w:val="00023E03"/>
    <w:rsid w:val="00025B5A"/>
    <w:rsid w:val="0003015F"/>
    <w:rsid w:val="00034F2A"/>
    <w:rsid w:val="00045F28"/>
    <w:rsid w:val="000504C0"/>
    <w:rsid w:val="0005665F"/>
    <w:rsid w:val="00056834"/>
    <w:rsid w:val="00056873"/>
    <w:rsid w:val="00060494"/>
    <w:rsid w:val="00060B5E"/>
    <w:rsid w:val="0006141E"/>
    <w:rsid w:val="00061902"/>
    <w:rsid w:val="00074D6C"/>
    <w:rsid w:val="00086AD9"/>
    <w:rsid w:val="0008783C"/>
    <w:rsid w:val="000910B5"/>
    <w:rsid w:val="000938D5"/>
    <w:rsid w:val="00096F87"/>
    <w:rsid w:val="000A46B4"/>
    <w:rsid w:val="000A7C0E"/>
    <w:rsid w:val="000B1670"/>
    <w:rsid w:val="000B582E"/>
    <w:rsid w:val="000B7CCA"/>
    <w:rsid w:val="000C3A36"/>
    <w:rsid w:val="000C4B23"/>
    <w:rsid w:val="000C7F4F"/>
    <w:rsid w:val="000D4C58"/>
    <w:rsid w:val="000D61D1"/>
    <w:rsid w:val="000D6DD8"/>
    <w:rsid w:val="000E19AC"/>
    <w:rsid w:val="000E3D5F"/>
    <w:rsid w:val="000E4512"/>
    <w:rsid w:val="000E5A66"/>
    <w:rsid w:val="000F23C3"/>
    <w:rsid w:val="000F23F1"/>
    <w:rsid w:val="00101B79"/>
    <w:rsid w:val="00103E2D"/>
    <w:rsid w:val="00103E4C"/>
    <w:rsid w:val="00114225"/>
    <w:rsid w:val="00124321"/>
    <w:rsid w:val="00130C99"/>
    <w:rsid w:val="001358E1"/>
    <w:rsid w:val="001369CE"/>
    <w:rsid w:val="00137489"/>
    <w:rsid w:val="00140927"/>
    <w:rsid w:val="00143342"/>
    <w:rsid w:val="001562FF"/>
    <w:rsid w:val="00160984"/>
    <w:rsid w:val="00162C21"/>
    <w:rsid w:val="001744AC"/>
    <w:rsid w:val="00174D8B"/>
    <w:rsid w:val="00175CF9"/>
    <w:rsid w:val="0018128A"/>
    <w:rsid w:val="0019221F"/>
    <w:rsid w:val="00193DAC"/>
    <w:rsid w:val="001A28D1"/>
    <w:rsid w:val="001A4CCB"/>
    <w:rsid w:val="001A612A"/>
    <w:rsid w:val="001B577C"/>
    <w:rsid w:val="001B79A9"/>
    <w:rsid w:val="001B7A31"/>
    <w:rsid w:val="001C2111"/>
    <w:rsid w:val="001C2F05"/>
    <w:rsid w:val="001C7D1F"/>
    <w:rsid w:val="001D31A1"/>
    <w:rsid w:val="001E7D85"/>
    <w:rsid w:val="001F3D98"/>
    <w:rsid w:val="001F77A5"/>
    <w:rsid w:val="002016A6"/>
    <w:rsid w:val="00203CEC"/>
    <w:rsid w:val="00216B33"/>
    <w:rsid w:val="00216E87"/>
    <w:rsid w:val="00220001"/>
    <w:rsid w:val="002252D7"/>
    <w:rsid w:val="00230AB1"/>
    <w:rsid w:val="00233317"/>
    <w:rsid w:val="00243422"/>
    <w:rsid w:val="00251218"/>
    <w:rsid w:val="00252240"/>
    <w:rsid w:val="00253749"/>
    <w:rsid w:val="0025614A"/>
    <w:rsid w:val="00257AB0"/>
    <w:rsid w:val="00261DAD"/>
    <w:rsid w:val="0026692F"/>
    <w:rsid w:val="002748CC"/>
    <w:rsid w:val="00274FB3"/>
    <w:rsid w:val="00277058"/>
    <w:rsid w:val="00277779"/>
    <w:rsid w:val="0028109A"/>
    <w:rsid w:val="002961D7"/>
    <w:rsid w:val="002976C7"/>
    <w:rsid w:val="002B325A"/>
    <w:rsid w:val="002B593A"/>
    <w:rsid w:val="002B7590"/>
    <w:rsid w:val="002C0EEB"/>
    <w:rsid w:val="002D20E1"/>
    <w:rsid w:val="002D5EBB"/>
    <w:rsid w:val="002E0F3F"/>
    <w:rsid w:val="002E471B"/>
    <w:rsid w:val="002E5694"/>
    <w:rsid w:val="002F07EF"/>
    <w:rsid w:val="002F319A"/>
    <w:rsid w:val="002F3A86"/>
    <w:rsid w:val="002F6853"/>
    <w:rsid w:val="00302381"/>
    <w:rsid w:val="0033508E"/>
    <w:rsid w:val="003351CF"/>
    <w:rsid w:val="0035224A"/>
    <w:rsid w:val="00353B21"/>
    <w:rsid w:val="003629BF"/>
    <w:rsid w:val="00380C2A"/>
    <w:rsid w:val="00383C76"/>
    <w:rsid w:val="00383F4B"/>
    <w:rsid w:val="0038704E"/>
    <w:rsid w:val="003A0729"/>
    <w:rsid w:val="003B160F"/>
    <w:rsid w:val="003B49F6"/>
    <w:rsid w:val="003B5060"/>
    <w:rsid w:val="003B5FB7"/>
    <w:rsid w:val="003B63F3"/>
    <w:rsid w:val="003C390F"/>
    <w:rsid w:val="003C5098"/>
    <w:rsid w:val="003C7BB0"/>
    <w:rsid w:val="003D782F"/>
    <w:rsid w:val="003E0635"/>
    <w:rsid w:val="003E0FBD"/>
    <w:rsid w:val="003E31D8"/>
    <w:rsid w:val="003F0BB8"/>
    <w:rsid w:val="003F7DD4"/>
    <w:rsid w:val="004058EF"/>
    <w:rsid w:val="00416CAD"/>
    <w:rsid w:val="004174D2"/>
    <w:rsid w:val="00423F3F"/>
    <w:rsid w:val="0042712E"/>
    <w:rsid w:val="0043107B"/>
    <w:rsid w:val="004319BC"/>
    <w:rsid w:val="00432095"/>
    <w:rsid w:val="00436B4A"/>
    <w:rsid w:val="0043773B"/>
    <w:rsid w:val="00437CB4"/>
    <w:rsid w:val="00451930"/>
    <w:rsid w:val="004532C8"/>
    <w:rsid w:val="0045409A"/>
    <w:rsid w:val="00465680"/>
    <w:rsid w:val="00465E6C"/>
    <w:rsid w:val="004729F1"/>
    <w:rsid w:val="00477D66"/>
    <w:rsid w:val="004808FA"/>
    <w:rsid w:val="004815FD"/>
    <w:rsid w:val="00494FBC"/>
    <w:rsid w:val="00496989"/>
    <w:rsid w:val="004A1707"/>
    <w:rsid w:val="004A5CCC"/>
    <w:rsid w:val="004A7A3A"/>
    <w:rsid w:val="004B4EFD"/>
    <w:rsid w:val="004C5F1F"/>
    <w:rsid w:val="004D1211"/>
    <w:rsid w:val="004D140A"/>
    <w:rsid w:val="004D4E34"/>
    <w:rsid w:val="004D7738"/>
    <w:rsid w:val="004D7A22"/>
    <w:rsid w:val="004F32AD"/>
    <w:rsid w:val="004F3B90"/>
    <w:rsid w:val="00502CAB"/>
    <w:rsid w:val="00505E75"/>
    <w:rsid w:val="005066DB"/>
    <w:rsid w:val="00506FA6"/>
    <w:rsid w:val="00512022"/>
    <w:rsid w:val="00513A89"/>
    <w:rsid w:val="0053721D"/>
    <w:rsid w:val="00543B8E"/>
    <w:rsid w:val="00551D19"/>
    <w:rsid w:val="00555807"/>
    <w:rsid w:val="0056686A"/>
    <w:rsid w:val="005772A4"/>
    <w:rsid w:val="00577C65"/>
    <w:rsid w:val="00593229"/>
    <w:rsid w:val="005937E1"/>
    <w:rsid w:val="00596625"/>
    <w:rsid w:val="00597F7E"/>
    <w:rsid w:val="005A0F55"/>
    <w:rsid w:val="005C29A3"/>
    <w:rsid w:val="005C54FB"/>
    <w:rsid w:val="005C5974"/>
    <w:rsid w:val="005C6775"/>
    <w:rsid w:val="005D1497"/>
    <w:rsid w:val="005D177D"/>
    <w:rsid w:val="005D2331"/>
    <w:rsid w:val="005D41ED"/>
    <w:rsid w:val="005E2268"/>
    <w:rsid w:val="005E553F"/>
    <w:rsid w:val="005E64FC"/>
    <w:rsid w:val="00600DE1"/>
    <w:rsid w:val="006033DE"/>
    <w:rsid w:val="00605222"/>
    <w:rsid w:val="0061177E"/>
    <w:rsid w:val="00613330"/>
    <w:rsid w:val="00632DA8"/>
    <w:rsid w:val="0064153A"/>
    <w:rsid w:val="00647C27"/>
    <w:rsid w:val="00650ED6"/>
    <w:rsid w:val="0065625F"/>
    <w:rsid w:val="006666EC"/>
    <w:rsid w:val="00667346"/>
    <w:rsid w:val="00672F5F"/>
    <w:rsid w:val="006734FB"/>
    <w:rsid w:val="0068424A"/>
    <w:rsid w:val="006845C2"/>
    <w:rsid w:val="00684B9A"/>
    <w:rsid w:val="006A24EA"/>
    <w:rsid w:val="006A4A6A"/>
    <w:rsid w:val="006A584A"/>
    <w:rsid w:val="006C30FB"/>
    <w:rsid w:val="006D1A07"/>
    <w:rsid w:val="006D39C1"/>
    <w:rsid w:val="006D72E4"/>
    <w:rsid w:val="006E24C0"/>
    <w:rsid w:val="006E3753"/>
    <w:rsid w:val="006F4D7C"/>
    <w:rsid w:val="007048A6"/>
    <w:rsid w:val="00711F9B"/>
    <w:rsid w:val="00712503"/>
    <w:rsid w:val="00722B2B"/>
    <w:rsid w:val="0072764F"/>
    <w:rsid w:val="007321C9"/>
    <w:rsid w:val="007338B6"/>
    <w:rsid w:val="00734DFE"/>
    <w:rsid w:val="00744B65"/>
    <w:rsid w:val="007660DC"/>
    <w:rsid w:val="007709DD"/>
    <w:rsid w:val="0077246C"/>
    <w:rsid w:val="00773196"/>
    <w:rsid w:val="0077572A"/>
    <w:rsid w:val="00787210"/>
    <w:rsid w:val="007931E3"/>
    <w:rsid w:val="00794E8A"/>
    <w:rsid w:val="00796536"/>
    <w:rsid w:val="007A082A"/>
    <w:rsid w:val="007A26F4"/>
    <w:rsid w:val="007A655B"/>
    <w:rsid w:val="007B4659"/>
    <w:rsid w:val="007B56E1"/>
    <w:rsid w:val="007B7684"/>
    <w:rsid w:val="007C39EC"/>
    <w:rsid w:val="007D3D05"/>
    <w:rsid w:val="007D5E8D"/>
    <w:rsid w:val="007D7B3F"/>
    <w:rsid w:val="007F0F22"/>
    <w:rsid w:val="007F12CE"/>
    <w:rsid w:val="007F5874"/>
    <w:rsid w:val="00800EDD"/>
    <w:rsid w:val="00801152"/>
    <w:rsid w:val="00806D3B"/>
    <w:rsid w:val="0081538D"/>
    <w:rsid w:val="0082139E"/>
    <w:rsid w:val="00822C3C"/>
    <w:rsid w:val="008333FD"/>
    <w:rsid w:val="00836FE8"/>
    <w:rsid w:val="00840908"/>
    <w:rsid w:val="00841232"/>
    <w:rsid w:val="008438F3"/>
    <w:rsid w:val="00847EB9"/>
    <w:rsid w:val="00850480"/>
    <w:rsid w:val="00850C4D"/>
    <w:rsid w:val="00850E4F"/>
    <w:rsid w:val="00854ED7"/>
    <w:rsid w:val="00855928"/>
    <w:rsid w:val="00857FC5"/>
    <w:rsid w:val="008647D2"/>
    <w:rsid w:val="0086756C"/>
    <w:rsid w:val="00873C5C"/>
    <w:rsid w:val="00885D6A"/>
    <w:rsid w:val="008862BE"/>
    <w:rsid w:val="00886B70"/>
    <w:rsid w:val="00887C97"/>
    <w:rsid w:val="00891DCE"/>
    <w:rsid w:val="0089618C"/>
    <w:rsid w:val="0089706B"/>
    <w:rsid w:val="008A169D"/>
    <w:rsid w:val="008A4247"/>
    <w:rsid w:val="008A5726"/>
    <w:rsid w:val="008B2E8B"/>
    <w:rsid w:val="008C1CDC"/>
    <w:rsid w:val="008C6F21"/>
    <w:rsid w:val="008D19A2"/>
    <w:rsid w:val="008E7561"/>
    <w:rsid w:val="00911A2C"/>
    <w:rsid w:val="00914B03"/>
    <w:rsid w:val="0091564F"/>
    <w:rsid w:val="00917F48"/>
    <w:rsid w:val="00922EBE"/>
    <w:rsid w:val="00927B25"/>
    <w:rsid w:val="00927D25"/>
    <w:rsid w:val="00932D0D"/>
    <w:rsid w:val="00936B5E"/>
    <w:rsid w:val="009416D3"/>
    <w:rsid w:val="00941B6F"/>
    <w:rsid w:val="00953ED9"/>
    <w:rsid w:val="00954EA1"/>
    <w:rsid w:val="009558DA"/>
    <w:rsid w:val="00961A4E"/>
    <w:rsid w:val="00964AF8"/>
    <w:rsid w:val="009701E9"/>
    <w:rsid w:val="00971B23"/>
    <w:rsid w:val="0097235F"/>
    <w:rsid w:val="00975E1C"/>
    <w:rsid w:val="00980EBA"/>
    <w:rsid w:val="009838B5"/>
    <w:rsid w:val="009868B2"/>
    <w:rsid w:val="009950AA"/>
    <w:rsid w:val="009A14D1"/>
    <w:rsid w:val="009A2091"/>
    <w:rsid w:val="009B3671"/>
    <w:rsid w:val="009B4678"/>
    <w:rsid w:val="009C0258"/>
    <w:rsid w:val="009D0E92"/>
    <w:rsid w:val="009D77FA"/>
    <w:rsid w:val="009F36EF"/>
    <w:rsid w:val="009F7CCB"/>
    <w:rsid w:val="00A008F2"/>
    <w:rsid w:val="00A017C3"/>
    <w:rsid w:val="00A10F56"/>
    <w:rsid w:val="00A126F1"/>
    <w:rsid w:val="00A221B4"/>
    <w:rsid w:val="00A243F1"/>
    <w:rsid w:val="00A24E4C"/>
    <w:rsid w:val="00A25063"/>
    <w:rsid w:val="00A2556C"/>
    <w:rsid w:val="00A325B8"/>
    <w:rsid w:val="00A32EA8"/>
    <w:rsid w:val="00A3453B"/>
    <w:rsid w:val="00A353A0"/>
    <w:rsid w:val="00A37DE6"/>
    <w:rsid w:val="00A4386B"/>
    <w:rsid w:val="00A44BE1"/>
    <w:rsid w:val="00A47AD6"/>
    <w:rsid w:val="00A523DD"/>
    <w:rsid w:val="00A55F8F"/>
    <w:rsid w:val="00A71EA0"/>
    <w:rsid w:val="00A755A5"/>
    <w:rsid w:val="00A760AC"/>
    <w:rsid w:val="00A820E5"/>
    <w:rsid w:val="00A85322"/>
    <w:rsid w:val="00A95F3C"/>
    <w:rsid w:val="00AA3002"/>
    <w:rsid w:val="00AA59C5"/>
    <w:rsid w:val="00AA7260"/>
    <w:rsid w:val="00AB0BEC"/>
    <w:rsid w:val="00AC31CF"/>
    <w:rsid w:val="00AC5BC1"/>
    <w:rsid w:val="00AD34B8"/>
    <w:rsid w:val="00AD4545"/>
    <w:rsid w:val="00AD48F8"/>
    <w:rsid w:val="00AD5571"/>
    <w:rsid w:val="00AF7AAF"/>
    <w:rsid w:val="00B00E29"/>
    <w:rsid w:val="00B037EE"/>
    <w:rsid w:val="00B17C18"/>
    <w:rsid w:val="00B25250"/>
    <w:rsid w:val="00B31095"/>
    <w:rsid w:val="00B37EE5"/>
    <w:rsid w:val="00B4094C"/>
    <w:rsid w:val="00B41223"/>
    <w:rsid w:val="00B451F6"/>
    <w:rsid w:val="00B4778F"/>
    <w:rsid w:val="00B525A3"/>
    <w:rsid w:val="00B61696"/>
    <w:rsid w:val="00B62BDB"/>
    <w:rsid w:val="00B678BC"/>
    <w:rsid w:val="00B73C26"/>
    <w:rsid w:val="00B743DE"/>
    <w:rsid w:val="00B75AFC"/>
    <w:rsid w:val="00B80789"/>
    <w:rsid w:val="00B84FCA"/>
    <w:rsid w:val="00B8709F"/>
    <w:rsid w:val="00BB0239"/>
    <w:rsid w:val="00BB4435"/>
    <w:rsid w:val="00BC04F8"/>
    <w:rsid w:val="00BC4324"/>
    <w:rsid w:val="00BC6BF8"/>
    <w:rsid w:val="00BD285F"/>
    <w:rsid w:val="00BE11B5"/>
    <w:rsid w:val="00BE15C5"/>
    <w:rsid w:val="00BE2466"/>
    <w:rsid w:val="00C01E08"/>
    <w:rsid w:val="00C13489"/>
    <w:rsid w:val="00C25E9F"/>
    <w:rsid w:val="00C352EB"/>
    <w:rsid w:val="00C357DA"/>
    <w:rsid w:val="00C37B36"/>
    <w:rsid w:val="00C4160C"/>
    <w:rsid w:val="00C4379F"/>
    <w:rsid w:val="00C50D0A"/>
    <w:rsid w:val="00C56F3F"/>
    <w:rsid w:val="00C62EDE"/>
    <w:rsid w:val="00C636DD"/>
    <w:rsid w:val="00C6563E"/>
    <w:rsid w:val="00C6679D"/>
    <w:rsid w:val="00C70877"/>
    <w:rsid w:val="00C70FC8"/>
    <w:rsid w:val="00C71D8B"/>
    <w:rsid w:val="00C7630A"/>
    <w:rsid w:val="00C8178F"/>
    <w:rsid w:val="00C8419B"/>
    <w:rsid w:val="00C87460"/>
    <w:rsid w:val="00C97866"/>
    <w:rsid w:val="00CA2F30"/>
    <w:rsid w:val="00CA3A27"/>
    <w:rsid w:val="00CA3EA5"/>
    <w:rsid w:val="00CC2E3C"/>
    <w:rsid w:val="00CE28F8"/>
    <w:rsid w:val="00CE7841"/>
    <w:rsid w:val="00CF1051"/>
    <w:rsid w:val="00CF1F16"/>
    <w:rsid w:val="00CF2152"/>
    <w:rsid w:val="00CF237A"/>
    <w:rsid w:val="00CF60E7"/>
    <w:rsid w:val="00D014FF"/>
    <w:rsid w:val="00D0249C"/>
    <w:rsid w:val="00D04C95"/>
    <w:rsid w:val="00D10B9A"/>
    <w:rsid w:val="00D263A9"/>
    <w:rsid w:val="00D26541"/>
    <w:rsid w:val="00D35E32"/>
    <w:rsid w:val="00D43FE1"/>
    <w:rsid w:val="00D452D0"/>
    <w:rsid w:val="00D503C5"/>
    <w:rsid w:val="00D56254"/>
    <w:rsid w:val="00D57C3D"/>
    <w:rsid w:val="00D61153"/>
    <w:rsid w:val="00D6794B"/>
    <w:rsid w:val="00D70F47"/>
    <w:rsid w:val="00D77B08"/>
    <w:rsid w:val="00DA3670"/>
    <w:rsid w:val="00DB1A7A"/>
    <w:rsid w:val="00DC4584"/>
    <w:rsid w:val="00DC68C7"/>
    <w:rsid w:val="00DD0A37"/>
    <w:rsid w:val="00DD16A2"/>
    <w:rsid w:val="00DD56AD"/>
    <w:rsid w:val="00DE08C1"/>
    <w:rsid w:val="00DE7DB9"/>
    <w:rsid w:val="00E07C4A"/>
    <w:rsid w:val="00E1097D"/>
    <w:rsid w:val="00E2338D"/>
    <w:rsid w:val="00E23396"/>
    <w:rsid w:val="00E40534"/>
    <w:rsid w:val="00E42761"/>
    <w:rsid w:val="00E44E0C"/>
    <w:rsid w:val="00E56FA0"/>
    <w:rsid w:val="00E657A2"/>
    <w:rsid w:val="00E71F82"/>
    <w:rsid w:val="00E72151"/>
    <w:rsid w:val="00E8051B"/>
    <w:rsid w:val="00E81304"/>
    <w:rsid w:val="00E9246D"/>
    <w:rsid w:val="00EA1BF9"/>
    <w:rsid w:val="00EA2C4B"/>
    <w:rsid w:val="00EA61D2"/>
    <w:rsid w:val="00EB123C"/>
    <w:rsid w:val="00EC068C"/>
    <w:rsid w:val="00ED1B47"/>
    <w:rsid w:val="00ED2976"/>
    <w:rsid w:val="00ED4F11"/>
    <w:rsid w:val="00ED52E1"/>
    <w:rsid w:val="00ED7D26"/>
    <w:rsid w:val="00EE2D2F"/>
    <w:rsid w:val="00EE4A0A"/>
    <w:rsid w:val="00EE5D77"/>
    <w:rsid w:val="00EF09BE"/>
    <w:rsid w:val="00F02152"/>
    <w:rsid w:val="00F03007"/>
    <w:rsid w:val="00F06461"/>
    <w:rsid w:val="00F07269"/>
    <w:rsid w:val="00F14C0D"/>
    <w:rsid w:val="00F15F52"/>
    <w:rsid w:val="00F214B6"/>
    <w:rsid w:val="00F24524"/>
    <w:rsid w:val="00F27A22"/>
    <w:rsid w:val="00F31546"/>
    <w:rsid w:val="00F31F1F"/>
    <w:rsid w:val="00F322CA"/>
    <w:rsid w:val="00F324C4"/>
    <w:rsid w:val="00F334EB"/>
    <w:rsid w:val="00F3667D"/>
    <w:rsid w:val="00F36E65"/>
    <w:rsid w:val="00F50C0A"/>
    <w:rsid w:val="00F52444"/>
    <w:rsid w:val="00F53B76"/>
    <w:rsid w:val="00F64D27"/>
    <w:rsid w:val="00F71EDE"/>
    <w:rsid w:val="00F756D6"/>
    <w:rsid w:val="00F83CFC"/>
    <w:rsid w:val="00F8429C"/>
    <w:rsid w:val="00FA2329"/>
    <w:rsid w:val="00FA7D41"/>
    <w:rsid w:val="00FB7954"/>
    <w:rsid w:val="00FC15BC"/>
    <w:rsid w:val="00FC2E84"/>
    <w:rsid w:val="00FC45FD"/>
    <w:rsid w:val="00FD28F3"/>
    <w:rsid w:val="00FD711E"/>
    <w:rsid w:val="00FF034E"/>
    <w:rsid w:val="00FF1F92"/>
    <w:rsid w:val="00FF3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35A64"/>
  <w15:docId w15:val="{85E54E1A-1CF2-456C-AE7C-CC732332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07"/>
    <w:pPr>
      <w:spacing w:after="0" w:line="360" w:lineRule="auto"/>
      <w:ind w:firstLine="567"/>
      <w:jc w:val="both"/>
    </w:pPr>
    <w:rPr>
      <w:rFonts w:ascii="Arial" w:hAnsi="Arial"/>
    </w:rPr>
  </w:style>
  <w:style w:type="paragraph" w:styleId="Balk2">
    <w:name w:val="heading 2"/>
    <w:basedOn w:val="Normal"/>
    <w:next w:val="Normal"/>
    <w:link w:val="Balk2Char"/>
    <w:uiPriority w:val="9"/>
    <w:unhideWhenUsed/>
    <w:qFormat/>
    <w:rsid w:val="004A1707"/>
    <w:pPr>
      <w:keepNext/>
      <w:keepLines/>
      <w:spacing w:line="240" w:lineRule="auto"/>
      <w:ind w:left="964" w:hanging="397"/>
      <w:outlineLvl w:val="1"/>
    </w:pPr>
    <w:rPr>
      <w:rFonts w:eastAsiaTheme="majorEastAsia"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1707"/>
    <w:rPr>
      <w:rFonts w:ascii="Arial" w:eastAsiaTheme="majorEastAsia" w:hAnsi="Arial" w:cstheme="majorBidi"/>
      <w:b/>
      <w:bCs/>
      <w:sz w:val="24"/>
      <w:szCs w:val="26"/>
    </w:rPr>
  </w:style>
  <w:style w:type="paragraph" w:customStyle="1" w:styleId="Default">
    <w:name w:val="Default"/>
    <w:rsid w:val="009701E9"/>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9D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7AAF"/>
    <w:pPr>
      <w:ind w:left="720"/>
      <w:contextualSpacing/>
    </w:pPr>
  </w:style>
  <w:style w:type="paragraph" w:styleId="stBilgi">
    <w:name w:val="header"/>
    <w:aliases w:val="Char"/>
    <w:basedOn w:val="Normal"/>
    <w:link w:val="stBilgiChar"/>
    <w:uiPriority w:val="99"/>
    <w:unhideWhenUsed/>
    <w:rsid w:val="00D263A9"/>
    <w:pPr>
      <w:tabs>
        <w:tab w:val="center" w:pos="4536"/>
        <w:tab w:val="right" w:pos="9072"/>
      </w:tabs>
      <w:spacing w:line="240" w:lineRule="auto"/>
    </w:pPr>
  </w:style>
  <w:style w:type="character" w:customStyle="1" w:styleId="stBilgiChar">
    <w:name w:val="Üst Bilgi Char"/>
    <w:aliases w:val="Char Char"/>
    <w:basedOn w:val="VarsaylanParagrafYazTipi"/>
    <w:link w:val="stBilgi"/>
    <w:uiPriority w:val="99"/>
    <w:rsid w:val="00D263A9"/>
    <w:rPr>
      <w:rFonts w:ascii="Arial" w:hAnsi="Arial"/>
    </w:rPr>
  </w:style>
  <w:style w:type="paragraph" w:styleId="AltBilgi">
    <w:name w:val="footer"/>
    <w:basedOn w:val="Normal"/>
    <w:link w:val="AltBilgiChar"/>
    <w:uiPriority w:val="99"/>
    <w:unhideWhenUsed/>
    <w:rsid w:val="00D263A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D263A9"/>
    <w:rPr>
      <w:rFonts w:ascii="Arial" w:hAnsi="Arial"/>
    </w:rPr>
  </w:style>
  <w:style w:type="character" w:styleId="Kpr">
    <w:name w:val="Hyperlink"/>
    <w:basedOn w:val="VarsaylanParagrafYazTipi"/>
    <w:uiPriority w:val="99"/>
    <w:unhideWhenUsed/>
    <w:rsid w:val="005D177D"/>
    <w:rPr>
      <w:color w:val="0000FF" w:themeColor="hyperlink"/>
      <w:u w:val="single"/>
    </w:rPr>
  </w:style>
  <w:style w:type="character" w:customStyle="1" w:styleId="zmlenmeyenBahsetme1">
    <w:name w:val="Çözümlenmeyen Bahsetme1"/>
    <w:basedOn w:val="VarsaylanParagrafYazTipi"/>
    <w:uiPriority w:val="99"/>
    <w:semiHidden/>
    <w:unhideWhenUsed/>
    <w:rsid w:val="005D177D"/>
    <w:rPr>
      <w:color w:val="605E5C"/>
      <w:shd w:val="clear" w:color="auto" w:fill="E1DFDD"/>
    </w:rPr>
  </w:style>
  <w:style w:type="paragraph" w:styleId="DipnotMetni">
    <w:name w:val="footnote text"/>
    <w:aliases w:val="Dipnot Metni Char Char Char Char,Dipnot Metni Char Char Char,Dipnot Metni Char Char,Footnote Text Char,Footnote,-E Fußnotentext,Fußnotentext Ursprung, Char Char, Char Char Char Char Char"/>
    <w:basedOn w:val="Normal"/>
    <w:link w:val="DipnotMetniChar"/>
    <w:uiPriority w:val="99"/>
    <w:unhideWhenUsed/>
    <w:rsid w:val="008438F3"/>
    <w:pPr>
      <w:spacing w:line="240" w:lineRule="auto"/>
    </w:pPr>
    <w:rPr>
      <w:sz w:val="20"/>
      <w:szCs w:val="20"/>
    </w:rPr>
  </w:style>
  <w:style w:type="character" w:customStyle="1" w:styleId="DipnotMetniChar">
    <w:name w:val="Dipnot Metni Char"/>
    <w:aliases w:val="Dipnot Metni Char Char Char Char Char,Dipnot Metni Char Char Char Char1,Dipnot Metni Char Char Char1,Footnote Text Char Char,Footnote Char,-E Fußnotentext Char,Fußnotentext Ursprung Char, Char Char Char, Char Char Char Char Char Char"/>
    <w:basedOn w:val="VarsaylanParagrafYazTipi"/>
    <w:link w:val="DipnotMetni"/>
    <w:uiPriority w:val="99"/>
    <w:rsid w:val="008438F3"/>
    <w:rPr>
      <w:rFonts w:ascii="Arial" w:hAnsi="Arial"/>
      <w:sz w:val="20"/>
      <w:szCs w:val="20"/>
    </w:rPr>
  </w:style>
  <w:style w:type="character" w:styleId="DipnotBavurusu">
    <w:name w:val="footnote reference"/>
    <w:basedOn w:val="VarsaylanParagrafYazTipi"/>
    <w:uiPriority w:val="99"/>
    <w:semiHidden/>
    <w:unhideWhenUsed/>
    <w:rsid w:val="008438F3"/>
    <w:rPr>
      <w:vertAlign w:val="superscript"/>
    </w:rPr>
  </w:style>
  <w:style w:type="character" w:styleId="AklamaBavurusu">
    <w:name w:val="annotation reference"/>
    <w:basedOn w:val="VarsaylanParagrafYazTipi"/>
    <w:uiPriority w:val="99"/>
    <w:semiHidden/>
    <w:unhideWhenUsed/>
    <w:rsid w:val="006E24C0"/>
    <w:rPr>
      <w:sz w:val="16"/>
      <w:szCs w:val="16"/>
    </w:rPr>
  </w:style>
  <w:style w:type="paragraph" w:styleId="AklamaMetni">
    <w:name w:val="annotation text"/>
    <w:basedOn w:val="Normal"/>
    <w:link w:val="AklamaMetniChar"/>
    <w:uiPriority w:val="99"/>
    <w:semiHidden/>
    <w:unhideWhenUsed/>
    <w:rsid w:val="006E24C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24C0"/>
    <w:rPr>
      <w:rFonts w:ascii="Arial" w:hAnsi="Arial"/>
      <w:sz w:val="20"/>
      <w:szCs w:val="20"/>
    </w:rPr>
  </w:style>
  <w:style w:type="paragraph" w:styleId="AklamaKonusu">
    <w:name w:val="annotation subject"/>
    <w:basedOn w:val="AklamaMetni"/>
    <w:next w:val="AklamaMetni"/>
    <w:link w:val="AklamaKonusuChar"/>
    <w:uiPriority w:val="99"/>
    <w:semiHidden/>
    <w:unhideWhenUsed/>
    <w:rsid w:val="006E24C0"/>
    <w:rPr>
      <w:b/>
      <w:bCs/>
    </w:rPr>
  </w:style>
  <w:style w:type="character" w:customStyle="1" w:styleId="AklamaKonusuChar">
    <w:name w:val="Açıklama Konusu Char"/>
    <w:basedOn w:val="AklamaMetniChar"/>
    <w:link w:val="AklamaKonusu"/>
    <w:uiPriority w:val="99"/>
    <w:semiHidden/>
    <w:rsid w:val="006E24C0"/>
    <w:rPr>
      <w:rFonts w:ascii="Arial" w:hAnsi="Arial"/>
      <w:b/>
      <w:bCs/>
      <w:sz w:val="20"/>
      <w:szCs w:val="20"/>
    </w:rPr>
  </w:style>
  <w:style w:type="paragraph" w:styleId="BalonMetni">
    <w:name w:val="Balloon Text"/>
    <w:basedOn w:val="Normal"/>
    <w:link w:val="BalonMetniChar"/>
    <w:uiPriority w:val="99"/>
    <w:semiHidden/>
    <w:unhideWhenUsed/>
    <w:rsid w:val="006E24C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24C0"/>
    <w:rPr>
      <w:rFonts w:ascii="Segoe UI" w:hAnsi="Segoe UI" w:cs="Segoe UI"/>
      <w:sz w:val="18"/>
      <w:szCs w:val="18"/>
    </w:rPr>
  </w:style>
  <w:style w:type="paragraph" w:styleId="GvdeMetni">
    <w:name w:val="Body Text"/>
    <w:basedOn w:val="Normal"/>
    <w:link w:val="GvdeMetniChar"/>
    <w:rsid w:val="001358E1"/>
    <w:pPr>
      <w:spacing w:line="240" w:lineRule="auto"/>
      <w:ind w:firstLine="0"/>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1358E1"/>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5.1643192488262914E-2"/>
          <c:w val="0.91673811606882494"/>
          <c:h val="0.69918598203393589"/>
        </c:manualLayout>
      </c:layout>
      <c:barChart>
        <c:barDir val="col"/>
        <c:grouping val="clustered"/>
        <c:varyColors val="0"/>
        <c:ser>
          <c:idx val="0"/>
          <c:order val="0"/>
          <c:tx>
            <c:strRef>
              <c:f>Sayfa1!$B$1</c:f>
              <c:strCache>
                <c:ptCount val="1"/>
                <c:pt idx="0">
                  <c:v>Ön Test </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F01</c:v>
                </c:pt>
                <c:pt idx="1">
                  <c:v>F02</c:v>
                </c:pt>
                <c:pt idx="2">
                  <c:v>F03</c:v>
                </c:pt>
                <c:pt idx="3">
                  <c:v>F04</c:v>
                </c:pt>
              </c:strCache>
            </c:strRef>
          </c:cat>
          <c:val>
            <c:numRef>
              <c:f>Sayfa1!$B$2:$B$5</c:f>
              <c:numCache>
                <c:formatCode>General</c:formatCode>
                <c:ptCount val="4"/>
                <c:pt idx="0">
                  <c:v>58</c:v>
                </c:pt>
                <c:pt idx="1">
                  <c:v>58</c:v>
                </c:pt>
                <c:pt idx="2">
                  <c:v>60</c:v>
                </c:pt>
                <c:pt idx="3">
                  <c:v>60</c:v>
                </c:pt>
              </c:numCache>
            </c:numRef>
          </c:val>
          <c:extLst>
            <c:ext xmlns:c16="http://schemas.microsoft.com/office/drawing/2014/chart" uri="{C3380CC4-5D6E-409C-BE32-E72D297353CC}">
              <c16:uniqueId val="{00000000-D8A7-4F57-B6FA-2CEA7984BC10}"/>
            </c:ext>
          </c:extLst>
        </c:ser>
        <c:ser>
          <c:idx val="1"/>
          <c:order val="1"/>
          <c:tx>
            <c:strRef>
              <c:f>Sayfa1!$C$1</c:f>
              <c:strCache>
                <c:ptCount val="1"/>
                <c:pt idx="0">
                  <c:v>Son Test</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F01</c:v>
                </c:pt>
                <c:pt idx="1">
                  <c:v>F02</c:v>
                </c:pt>
                <c:pt idx="2">
                  <c:v>F03</c:v>
                </c:pt>
                <c:pt idx="3">
                  <c:v>F04</c:v>
                </c:pt>
              </c:strCache>
            </c:strRef>
          </c:cat>
          <c:val>
            <c:numRef>
              <c:f>Sayfa1!$C$2:$C$5</c:f>
              <c:numCache>
                <c:formatCode>General</c:formatCode>
                <c:ptCount val="4"/>
                <c:pt idx="0">
                  <c:v>78</c:v>
                </c:pt>
                <c:pt idx="1">
                  <c:v>78</c:v>
                </c:pt>
                <c:pt idx="2">
                  <c:v>80</c:v>
                </c:pt>
                <c:pt idx="3">
                  <c:v>80</c:v>
                </c:pt>
              </c:numCache>
            </c:numRef>
          </c:val>
          <c:extLst>
            <c:ext xmlns:c16="http://schemas.microsoft.com/office/drawing/2014/chart" uri="{C3380CC4-5D6E-409C-BE32-E72D297353CC}">
              <c16:uniqueId val="{00000001-D8A7-4F57-B6FA-2CEA7984BC10}"/>
            </c:ext>
          </c:extLst>
        </c:ser>
        <c:dLbls>
          <c:dLblPos val="inEnd"/>
          <c:showLegendKey val="0"/>
          <c:showVal val="1"/>
          <c:showCatName val="0"/>
          <c:showSerName val="0"/>
          <c:showPercent val="0"/>
          <c:showBubbleSize val="0"/>
        </c:dLbls>
        <c:gapWidth val="100"/>
        <c:overlap val="-24"/>
        <c:axId val="172608128"/>
        <c:axId val="174119168"/>
      </c:barChart>
      <c:catAx>
        <c:axId val="17260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174119168"/>
        <c:crosses val="autoZero"/>
        <c:auto val="1"/>
        <c:lblAlgn val="ctr"/>
        <c:lblOffset val="100"/>
        <c:noMultiLvlLbl val="0"/>
      </c:catAx>
      <c:valAx>
        <c:axId val="17411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17260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5.1643192488262914E-2"/>
          <c:w val="0.91673811606882494"/>
          <c:h val="0.69918598203393589"/>
        </c:manualLayout>
      </c:layout>
      <c:barChart>
        <c:barDir val="col"/>
        <c:grouping val="clustered"/>
        <c:varyColors val="0"/>
        <c:ser>
          <c:idx val="0"/>
          <c:order val="0"/>
          <c:tx>
            <c:strRef>
              <c:f>Sayfa1!$B$1</c:f>
              <c:strCache>
                <c:ptCount val="1"/>
                <c:pt idx="0">
                  <c:v>Ön Test </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S01</c:v>
                </c:pt>
                <c:pt idx="1">
                  <c:v>S02</c:v>
                </c:pt>
                <c:pt idx="2">
                  <c:v>S03</c:v>
                </c:pt>
                <c:pt idx="3">
                  <c:v>S04</c:v>
                </c:pt>
              </c:strCache>
            </c:strRef>
          </c:cat>
          <c:val>
            <c:numRef>
              <c:f>Sayfa1!$B$2:$B$5</c:f>
              <c:numCache>
                <c:formatCode>General</c:formatCode>
                <c:ptCount val="4"/>
                <c:pt idx="0">
                  <c:v>56</c:v>
                </c:pt>
                <c:pt idx="1">
                  <c:v>58</c:v>
                </c:pt>
                <c:pt idx="2">
                  <c:v>58</c:v>
                </c:pt>
                <c:pt idx="3">
                  <c:v>56</c:v>
                </c:pt>
              </c:numCache>
            </c:numRef>
          </c:val>
          <c:extLst>
            <c:ext xmlns:c16="http://schemas.microsoft.com/office/drawing/2014/chart" uri="{C3380CC4-5D6E-409C-BE32-E72D297353CC}">
              <c16:uniqueId val="{00000000-8F94-4B60-9801-30D600012CA2}"/>
            </c:ext>
          </c:extLst>
        </c:ser>
        <c:ser>
          <c:idx val="1"/>
          <c:order val="1"/>
          <c:tx>
            <c:strRef>
              <c:f>Sayfa1!$C$1</c:f>
              <c:strCache>
                <c:ptCount val="1"/>
                <c:pt idx="0">
                  <c:v>Son Test</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S01</c:v>
                </c:pt>
                <c:pt idx="1">
                  <c:v>S02</c:v>
                </c:pt>
                <c:pt idx="2">
                  <c:v>S03</c:v>
                </c:pt>
                <c:pt idx="3">
                  <c:v>S04</c:v>
                </c:pt>
              </c:strCache>
            </c:strRef>
          </c:cat>
          <c:val>
            <c:numRef>
              <c:f>Sayfa1!$C$2:$C$5</c:f>
              <c:numCache>
                <c:formatCode>General</c:formatCode>
                <c:ptCount val="4"/>
                <c:pt idx="0">
                  <c:v>76</c:v>
                </c:pt>
                <c:pt idx="1">
                  <c:v>78</c:v>
                </c:pt>
                <c:pt idx="2">
                  <c:v>78</c:v>
                </c:pt>
                <c:pt idx="3">
                  <c:v>76</c:v>
                </c:pt>
              </c:numCache>
            </c:numRef>
          </c:val>
          <c:extLst>
            <c:ext xmlns:c16="http://schemas.microsoft.com/office/drawing/2014/chart" uri="{C3380CC4-5D6E-409C-BE32-E72D297353CC}">
              <c16:uniqueId val="{00000001-8F94-4B60-9801-30D600012CA2}"/>
            </c:ext>
          </c:extLst>
        </c:ser>
        <c:dLbls>
          <c:dLblPos val="inEnd"/>
          <c:showLegendKey val="0"/>
          <c:showVal val="1"/>
          <c:showCatName val="0"/>
          <c:showSerName val="0"/>
          <c:showPercent val="0"/>
          <c:showBubbleSize val="0"/>
        </c:dLbls>
        <c:gapWidth val="100"/>
        <c:overlap val="-24"/>
        <c:axId val="178050560"/>
        <c:axId val="178223744"/>
      </c:barChart>
      <c:catAx>
        <c:axId val="17805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178223744"/>
        <c:crosses val="autoZero"/>
        <c:auto val="1"/>
        <c:lblAlgn val="ctr"/>
        <c:lblOffset val="100"/>
        <c:noMultiLvlLbl val="0"/>
      </c:catAx>
      <c:valAx>
        <c:axId val="17822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17805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5.1643192488262914E-2"/>
          <c:w val="0.91673811606882494"/>
          <c:h val="0.69918598203393589"/>
        </c:manualLayout>
      </c:layout>
      <c:barChart>
        <c:barDir val="col"/>
        <c:grouping val="clustered"/>
        <c:varyColors val="0"/>
        <c:ser>
          <c:idx val="0"/>
          <c:order val="0"/>
          <c:tx>
            <c:strRef>
              <c:f>Sayfa1!$B$1</c:f>
              <c:strCache>
                <c:ptCount val="1"/>
                <c:pt idx="0">
                  <c:v>Ön Test </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FS01</c:v>
                </c:pt>
                <c:pt idx="1">
                  <c:v>FS02</c:v>
                </c:pt>
                <c:pt idx="2">
                  <c:v>FS03</c:v>
                </c:pt>
                <c:pt idx="3">
                  <c:v>FS04</c:v>
                </c:pt>
                <c:pt idx="4">
                  <c:v>FS05</c:v>
                </c:pt>
                <c:pt idx="5">
                  <c:v>FS06</c:v>
                </c:pt>
                <c:pt idx="6">
                  <c:v>FS07</c:v>
                </c:pt>
                <c:pt idx="7">
                  <c:v>FS08</c:v>
                </c:pt>
              </c:strCache>
            </c:strRef>
          </c:cat>
          <c:val>
            <c:numRef>
              <c:f>Sayfa1!$B$2:$B$9</c:f>
              <c:numCache>
                <c:formatCode>General</c:formatCode>
                <c:ptCount val="8"/>
                <c:pt idx="0">
                  <c:v>60</c:v>
                </c:pt>
                <c:pt idx="1">
                  <c:v>56</c:v>
                </c:pt>
                <c:pt idx="2">
                  <c:v>60</c:v>
                </c:pt>
                <c:pt idx="3">
                  <c:v>58</c:v>
                </c:pt>
                <c:pt idx="4">
                  <c:v>58</c:v>
                </c:pt>
                <c:pt idx="5">
                  <c:v>56</c:v>
                </c:pt>
                <c:pt idx="6">
                  <c:v>62</c:v>
                </c:pt>
                <c:pt idx="7">
                  <c:v>56</c:v>
                </c:pt>
              </c:numCache>
            </c:numRef>
          </c:val>
          <c:extLst>
            <c:ext xmlns:c16="http://schemas.microsoft.com/office/drawing/2014/chart" uri="{C3380CC4-5D6E-409C-BE32-E72D297353CC}">
              <c16:uniqueId val="{00000000-54A7-4A97-A28F-CF5A1874A7D4}"/>
            </c:ext>
          </c:extLst>
        </c:ser>
        <c:ser>
          <c:idx val="1"/>
          <c:order val="1"/>
          <c:tx>
            <c:strRef>
              <c:f>Sayfa1!$C$1</c:f>
              <c:strCache>
                <c:ptCount val="1"/>
                <c:pt idx="0">
                  <c:v>Son Test</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FS01</c:v>
                </c:pt>
                <c:pt idx="1">
                  <c:v>FS02</c:v>
                </c:pt>
                <c:pt idx="2">
                  <c:v>FS03</c:v>
                </c:pt>
                <c:pt idx="3">
                  <c:v>FS04</c:v>
                </c:pt>
                <c:pt idx="4">
                  <c:v>FS05</c:v>
                </c:pt>
                <c:pt idx="5">
                  <c:v>FS06</c:v>
                </c:pt>
                <c:pt idx="6">
                  <c:v>FS07</c:v>
                </c:pt>
                <c:pt idx="7">
                  <c:v>FS08</c:v>
                </c:pt>
              </c:strCache>
            </c:strRef>
          </c:cat>
          <c:val>
            <c:numRef>
              <c:f>Sayfa1!$C$2:$C$9</c:f>
              <c:numCache>
                <c:formatCode>General</c:formatCode>
                <c:ptCount val="8"/>
                <c:pt idx="0">
                  <c:v>90</c:v>
                </c:pt>
                <c:pt idx="1">
                  <c:v>88</c:v>
                </c:pt>
                <c:pt idx="2">
                  <c:v>90</c:v>
                </c:pt>
                <c:pt idx="3">
                  <c:v>86</c:v>
                </c:pt>
                <c:pt idx="4">
                  <c:v>84</c:v>
                </c:pt>
                <c:pt idx="5">
                  <c:v>84</c:v>
                </c:pt>
                <c:pt idx="6">
                  <c:v>86</c:v>
                </c:pt>
                <c:pt idx="7">
                  <c:v>88</c:v>
                </c:pt>
              </c:numCache>
            </c:numRef>
          </c:val>
          <c:extLst>
            <c:ext xmlns:c16="http://schemas.microsoft.com/office/drawing/2014/chart" uri="{C3380CC4-5D6E-409C-BE32-E72D297353CC}">
              <c16:uniqueId val="{00000001-54A7-4A97-A28F-CF5A1874A7D4}"/>
            </c:ext>
          </c:extLst>
        </c:ser>
        <c:dLbls>
          <c:dLblPos val="inEnd"/>
          <c:showLegendKey val="0"/>
          <c:showVal val="1"/>
          <c:showCatName val="0"/>
          <c:showSerName val="0"/>
          <c:showPercent val="0"/>
          <c:showBubbleSize val="0"/>
        </c:dLbls>
        <c:gapWidth val="100"/>
        <c:overlap val="-24"/>
        <c:axId val="224925568"/>
        <c:axId val="225103872"/>
      </c:barChart>
      <c:catAx>
        <c:axId val="22492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225103872"/>
        <c:crosses val="autoZero"/>
        <c:auto val="1"/>
        <c:lblAlgn val="ctr"/>
        <c:lblOffset val="100"/>
        <c:noMultiLvlLbl val="0"/>
      </c:catAx>
      <c:valAx>
        <c:axId val="22510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22492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7456-7F37-4E29-B5EA-9BBA6D42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8578</Words>
  <Characters>48899</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NASİP DEMİRKUŞ</cp:lastModifiedBy>
  <cp:revision>8</cp:revision>
  <dcterms:created xsi:type="dcterms:W3CDTF">2022-01-28T09:33:00Z</dcterms:created>
  <dcterms:modified xsi:type="dcterms:W3CDTF">2022-02-04T15:04:00Z</dcterms:modified>
</cp:coreProperties>
</file>